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i w:val="0"/>
          <w:caps w:val="0"/>
          <w:color w:val="333333"/>
          <w:spacing w:val="0"/>
          <w:sz w:val="51"/>
          <w:szCs w:val="51"/>
          <w:shd w:val="clear" w:fill="FFFFFF"/>
        </w:rPr>
      </w:pPr>
      <w:r>
        <w:rPr>
          <w:rFonts w:hint="eastAsia" w:ascii="Arial" w:hAnsi="Arial" w:eastAsia="宋体" w:cs="Arial"/>
          <w:i w:val="0"/>
          <w:caps w:val="0"/>
          <w:color w:val="333333"/>
          <w:spacing w:val="0"/>
          <w:sz w:val="51"/>
          <w:szCs w:val="51"/>
          <w:shd w:val="clear" w:fill="FFFFFF"/>
        </w:rPr>
        <w:t>中国共产</w:t>
      </w:r>
      <w:bookmarkStart w:id="16" w:name="_GoBack"/>
      <w:bookmarkEnd w:id="16"/>
      <w:r>
        <w:rPr>
          <w:rFonts w:hint="eastAsia" w:ascii="Arial" w:hAnsi="Arial" w:eastAsia="宋体" w:cs="Arial"/>
          <w:i w:val="0"/>
          <w:caps w:val="0"/>
          <w:color w:val="333333"/>
          <w:spacing w:val="0"/>
          <w:sz w:val="51"/>
          <w:szCs w:val="51"/>
          <w:shd w:val="clear" w:fill="FFFFFF"/>
        </w:rPr>
        <w:t>党党员权利保障条例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caps w:val="0"/>
          <w:color w:val="333333"/>
          <w:spacing w:val="0"/>
          <w:sz w:val="27"/>
          <w:szCs w:val="27"/>
          <w:bdr w:val="none" w:color="auto" w:sz="0" w:space="0"/>
          <w:shd w:val="clear" w:fill="FFFFFF"/>
        </w:rPr>
        <w:t>第一章 总则</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为了发展党内民主，健全党内生活，坚持</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"https://baike.baidu.com/item/%E6%B0%91%E4%B8%BB%E9%9B%86%E4%B8%AD%E5%88%B6%E5%8E%9F%E5%88%99"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民主集中制原则</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，增强党的生机活力，保障党员权利的正常行使和不受侵犯，根据《</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"https://baike.baidu.com/item/%E4%B8%AD%E5%9B%BD%E5%85%B1%E4%BA%A7%E5%85%9A%E7%AB%A0%E7%A8%8B"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中国共产党章程</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》，制定本条例。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党员享有的党章规定的各项权利必须受到尊重和保护，党的任何一级组织、任何党员都无权剥夺。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坚持在党的纪律面前人人平等，不允许任何党员享有特权。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坚持权利与义务相统一。党员应当正确行使党章规定的各项权利，并在宪法和法律的范围内活动，同时必须履行党章规定的义务，不得侵犯其他党员的权利。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对任何侵犯党员权利的行为，都应当予以追究；情节严重的，必须给予党纪处分。对侵犯党员权利行为的认定和处理，应当以事实为根据，以党章和其他党内法规为准绳。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2_2"/>
      <w:bookmarkEnd w:id="0"/>
      <w:bookmarkStart w:id="1" w:name="sub30872_2_2"/>
      <w:bookmarkEnd w:id="1"/>
      <w:bookmarkStart w:id="2" w:name="第二章 党员权利"/>
      <w:bookmarkEnd w:id="2"/>
      <w:bookmarkStart w:id="3" w:name="2-2"/>
      <w:bookmarkEnd w:id="3"/>
      <w:r>
        <w:rPr>
          <w:i w:val="0"/>
          <w:caps w:val="0"/>
          <w:color w:val="333333"/>
          <w:spacing w:val="0"/>
          <w:sz w:val="27"/>
          <w:szCs w:val="27"/>
          <w:bdr w:val="none" w:color="auto" w:sz="0" w:space="0"/>
          <w:shd w:val="clear" w:fill="FFFFFF"/>
        </w:rPr>
        <w:t>第二章 党员权利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党员有权参加党小组会、支部大会、党员大会以及与其担任的</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"https://baike.baidu.com/item/%E5%85%9A%E5%86%85%E8%81%8C%E5%8A%A1"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党内职务</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和代表资格相应的会议。党员因故不能到会的，应当履行请假手续。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党员有权阅读按照规定可以阅读的党内文件。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党员权提出接受教育和培训的要求。党员接受教育和培训应当服从组织安排。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党员有权在党的会议上参加关于党的政策和理论问题的讨论，并充分发表自己的意见。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党员有权在党报党刊上参加党的中央和地方组织组织的关于党的政策和理论问题的讨论。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党员在讨论党的政策和理论问题的过程中，应当自觉同党中央保持高度一致，不得公开发表与党的基本理论、基本路线、基本纲领和基本经验相违背的观点和意见。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党员有权以口头或者书面方式对本地区、本部门、本单位的党组织、上级党组织直至中央的各方面工作提出建议和倡议。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党员有权在党的会议上以口头或者书面方式有根据地批评党的任何组织和任何党员。党员以书面方式提出的批评意见应当按照规定送被批评者或者有关党组织。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党员有权向党组织负责地揭发、检举党的任何组织和任何党员的违法违纪事实；有权向所在党组织或者上级党组织提出处分有违法违纪行为党员的要求。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党员有权向所在党组织或者上级党组织提出罢免或者撤换不称职党员领导干部职务的要求。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党员在进行批评、揭发、检举以及提出处分或者罢免、撤换要求时，要按照组织原则，符合有关程序，不得随意扩散、传播，不得夸大和歪曲事实，更不得捏造事实、诬告陷害。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党员有权在党组织讨论决定问题时按照规定参加表决。表决时可以表示赞成、不赞成或者弃权。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每个正式党员都享有选举权和被选举权（受留党察看处分的党员除外）。参加选举的党员有权了解候选人情况、要求改变候选人、不选任何一个候选人和另选他人。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党员有权经过规定程序成为候选人和当选。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在党组织讨论决定对党员的党纪处分或者作出鉴定时，本人有权参加和进行申辩，其他党员可以为其作证和辩护。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申辩、作证和辩护必须实事求是。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党员对党的决议和政策如有不同意见，在坚决执行的前提下，可以在党的会议上或者向党组织声明保留，并且可以把自己的意见向党的上级组织直至中央反映。党员不得公开发表同中央决定相反的意见。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党员在政治、工作、学习等方面遇到重要问题需要党组织帮助解决的，有权向本人所在党组织、上级党组织直至中央提出请求。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党员的合法权益受到党组织或者其他党员侵害时，有权向本人所在党组织、上级党组织直至中央提出控告。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党员有权要求有关党组织对其提出的请求、申诉和控告给予负责的答复。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 w:name="2_3"/>
      <w:bookmarkEnd w:id="4"/>
      <w:bookmarkStart w:id="5" w:name="sub30872_2_3"/>
      <w:bookmarkEnd w:id="5"/>
      <w:bookmarkStart w:id="6" w:name="第三章 保障措施"/>
      <w:bookmarkEnd w:id="6"/>
      <w:bookmarkStart w:id="7" w:name="2-3"/>
      <w:bookmarkEnd w:id="7"/>
      <w:r>
        <w:rPr>
          <w:i w:val="0"/>
          <w:caps w:val="0"/>
          <w:color w:val="333333"/>
          <w:spacing w:val="0"/>
          <w:sz w:val="27"/>
          <w:szCs w:val="27"/>
          <w:bdr w:val="none" w:color="auto" w:sz="0" w:space="0"/>
          <w:shd w:val="clear" w:fill="FFFFFF"/>
        </w:rPr>
        <w:t>第三章 保障措施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党组织应当按照规定召开有关会议，并创造条件保障党员参加其有权参加的各种会议。会议的组织、召集者要将会议的召开时间、议题等适时通知应到会党员。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党组织应当为党员提供阅读党内有关文件的必要条件。党员因缺乏阅读能力或者其他原因无法直接阅读文件的，党组织要按照规定向其传达文件精神。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党组织应当采取多种形式有计划地对党员进行教育和培训，提高党员素质。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党的代表大会、代表会议和党的委员会全体会议以及其他重要会议召开后，党组织要按照规定将会议内容和精神向党员传达、通报。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党组织作出的决议、决定，按照规定及时向党员通报。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党组织要支持和鼓励党员对党的工作提出建议和倡议。对于党员的建议和倡议，党组织应当认真听取、研究，合理的应当采纳；对改进工作有重大帮助的，应对提出建议和倡议的党员给予表扬或者奖励。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党组织要认真听取各种不同意见。对于持有不同意见的党员，只要本人坚决执行党的决议和政策，就不得对其歧视或者进行追究；对于持有错误意见的党员，应当对其进行帮助、教育。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党组织应当鼓励党员在党内开展批评和自我批评，支持和保护党员同各种违法违纪行为和不正之风作斗争。对于党员的批评、揭发、检举、控告以及提出的有关处分和罢免、撤换要求，党组织要按照规定及时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党组织对于署真实姓名的揭发、检举人，应以适当方式回访或者回函并告知其处理结果；对揭发、检举严重违法违纪问题经查证属实的，给予表扬或者奖励。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对于不负责地揭发、检举、控告以及提出处分和罢免、撤换要求的，给予批评教育；对于捏造事实、诬告陷害他人的，依纪依法严肃处理。对于受到错告或者诬告的党员，应当澄清事实，并在一定范围内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党组织讨论决定问题，必须执行</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"https://baike.baidu.com/item/%E5%B0%91%E6%95%B0%E6%9C%8D%E4%BB%8E%E5%A4%9A%E6%95%B0"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少数服从多数</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的原则。决定重要问题，要进行表决。根据不同情况，表决可以采取口头、举手和投票等方式，表决结果和表决方式应记录在案。对不同意见要如实记录。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党组织作出重要决议、决定前，应当以适当方式在一定范围内征询党员意见。对于多数党员有不同意见或者存在重大分歧的，暂缓作出决定，进一步调查研究，交换意见，提交下次会议表决。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党的委员会及其组织部门、党的</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"https://baike.baidu.com/item/%E7%BA%AA%E5%BE%8B%E6%A3%80%E6%9F%A5%E5%A7%94%E5%91%98%E4%BC%9A"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纪律检查委员会</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对下级党组织的表决情况进行监督检查，对于没有按照规定进行表决的，应当予以纠正。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党组织进行选举时，应当充分体现选举人的意志。选举采用无记名投票的方式。候选人名单要由党组织和选举人充分酝酿讨论，对候选人的情况应向选举人作介绍。对候选人可以投赞成票、可以投不赞成票，也可以弃权。投不赞成票者可以另选他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第二十二条 党组织对党员作出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第二十三条 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第二十四条 党组织要认真处理党员的申诉。对于党员的申诉，有关党组织要按照规定进行复议、复查，不得扣压。上级党组织认为必要时，可以直接或者指定有关党组织进行复议、复查。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党员对于党组织给予其他党员的处分、鉴定、审查结论或者其他处理提出的意见，有关党组织应认真研究处理。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第二十五条 党组织对涉嫌违纪党员的检查和处理，必须既坚决又慎重，严格遵守有关规定，依纪依法进行。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建立执纪过错或者</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"https://baike.baidu.com/item/%E9%94%99%E6%A1%88%E8%B4%A3%E4%BB%BB%E8%BF%BD%E7%A9%B6%E5%88%B6"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错案责任追究制</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。对于在执纪过程中有违纪行为或者其他过错的，应当批评纠正；情节严重的，应当追究有关责任者的责任。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第二十六条 党组织对于党员提出的请求，要及时受理。根据具体问题，有的要及时解决，有的要说明情况，有的要进行说服教育。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第二十七条 企业、农村和街道、社区等</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"https://baike.baidu.com/item/%E5%85%9A%E7%9A%84%E5%9F%BA%E5%B1%82%E7%BB%84%E7%BB%87"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党的基层组织</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应注意维护流动党员的民主权利，保障其正常行使。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第二十八条 对于确有实际困难的党员，其所在基层党组织或者上级党组织可以给予适当帮助并鼓励党员之间开展互助，为党员正常行使权利创造条件。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8" w:name="2_4"/>
      <w:bookmarkEnd w:id="8"/>
      <w:bookmarkStart w:id="9" w:name="sub30872_2_4"/>
      <w:bookmarkEnd w:id="9"/>
      <w:bookmarkStart w:id="10" w:name="第四章 责任追究"/>
      <w:bookmarkEnd w:id="10"/>
      <w:bookmarkStart w:id="11" w:name="2-4"/>
      <w:bookmarkEnd w:id="11"/>
      <w:r>
        <w:rPr>
          <w:i w:val="0"/>
          <w:caps w:val="0"/>
          <w:color w:val="333333"/>
          <w:spacing w:val="0"/>
          <w:sz w:val="27"/>
          <w:szCs w:val="27"/>
          <w:bdr w:val="none" w:color="auto" w:sz="0" w:space="0"/>
          <w:shd w:val="clear" w:fill="FFFFFF"/>
        </w:rPr>
        <w:t>第四章 责任追究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第二十九条 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第三十条 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第三十一条 党的组织、宣传等工作部门要按照党章和其他党内法规的规定以及上级党组织的要求，结合自身职能和实际工作，抓好党员权利保障工作的落实；研究解决职责范围内党员权利保障方面的重要问题，向同级党组织提出贯彻落实党员权利保障方面的意见和措施，为保障党员权利的正常行使创造条件、提供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第三十二条 党的各级领导干部应模范遵守和严格执行党员权利保障方面的规定；充分尊重和关心党员权利，重视处理和解决党员权利保障方面的实际问题；采取切实措施抓好本地区、本部门、本单位党员权利保障工作的落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第三十三条 保障党员权利是党的各级组织和各级领导干部的重要职责。对于在保障党员权利方面失职、渎职的，按照规定追究有关责任者的责任。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第三十四条 对侵犯党员权利行为的处理是保障党员权利的重要环节。对于有侵犯党员权利行为的党员，其所在党组织或者上级党组织可以采取责令停止侵权行为、责令赔礼道歉、责令作出检查、诫勉谈话、通报批评等方式给予处理；情节较重的，按照规定给予党纪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对于有侵犯党员权利行为的党组织，上级党组织应当对有关责任者进行批评教育；情节严重的，按照规定追究有关责任者的责任。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本条第一款规定的处理方式可以独立使用，也可以合并使用或者与党纪处分合并使用。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第三十五条 对于因侵犯党员权利受到党纪追究的党员或者在保障党员权利方面失职、渎职受到党纪追究的党的领导干部，需要给予行政处分或者其他纪律处分的，作出或者批准作出处理决定的党组织应当向监察机关或者其他有关机关、组织提出建议；涉嫌犯罪的，由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2" w:name="2_5"/>
      <w:bookmarkEnd w:id="12"/>
      <w:bookmarkStart w:id="13" w:name="sub30872_2_5"/>
      <w:bookmarkEnd w:id="13"/>
      <w:bookmarkStart w:id="14" w:name="第五章 附则"/>
      <w:bookmarkEnd w:id="14"/>
      <w:bookmarkStart w:id="15" w:name="2-5"/>
      <w:bookmarkEnd w:id="15"/>
      <w:r>
        <w:rPr>
          <w:i w:val="0"/>
          <w:caps w:val="0"/>
          <w:color w:val="333333"/>
          <w:spacing w:val="0"/>
          <w:sz w:val="27"/>
          <w:szCs w:val="27"/>
          <w:bdr w:val="none" w:color="auto" w:sz="0" w:space="0"/>
          <w:shd w:val="clear" w:fill="FFFFFF"/>
        </w:rPr>
        <w:t>第五章 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第三十六条 各省、自治区、直辖市党委，可以根据本条例，结合各自工作的实际情况，制定实施细则，并报中央备案。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中央军委可以根据本条例，结合</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"https://baike.baidu.com/item/%E4%B8%AD%E5%9B%BD%E4%BA%BA%E6%B0%91%E8%A7%A3%E6%94%BE%E5%86%9B"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中国人民解放军</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和</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"https://baike.baidu.com/item/%E4%B8%AD%E5%9B%BD%E4%BA%BA%E6%B0%91%E6%AD%A6%E8%A3%85%E8%AD%A6%E5%AF%9F%E9%83%A8%E9%98%9F" \t "https://baike.baidu.com/item/%E4%B8%AD%E5%9B%BD%E5%85%B1%E4%BA%A7%E5%85%9A%E5%85%9A%E5%91%98%E6%9D%83%E5%88%A9%E4%BF%9D%E9%9A%9C%E6%9D%A1%E4%BE%8B/_blank"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中国人民武装警察部队</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的实际情况，制定实施细则或者补充规定。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第三十七条 本条例由中央纪委商中央组织部解释。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第三十八条 本条例自发布之日起施行。《中国共产党党员权利保障条例（试行）》同时废止。</w:t>
      </w:r>
    </w:p>
    <w:p>
      <w:pPr>
        <w:rPr>
          <w:rFonts w:hint="eastAsia" w:ascii="Arial" w:hAnsi="Arial" w:eastAsia="宋体" w:cs="Arial"/>
          <w:i w:val="0"/>
          <w:caps w:val="0"/>
          <w:color w:val="333333"/>
          <w:spacing w:val="0"/>
          <w:sz w:val="51"/>
          <w:szCs w:val="5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F0F1D"/>
    <w:rsid w:val="0CAF0F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lm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2018-10-12T00:27:00Z</dcterms:created>
  <dc:creator>bgslmx</dc:creator>
  <cp:lastModifiedBy>bgslmx</cp:lastModifiedBy>
  <dcterms:modified xsi:type="dcterms:W3CDTF">2018-10-12T00:29:09Z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