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2018-2019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学年度第一学期德育工作总结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在本学期德育工作中，政教部门紧紧围绕学校的中心工作，以人为本，不断开拓德育新思路，发挥德育途径整体效益，提高学校德育整体效益。现将本学期工作总结如下：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一、加强建设，提高素质。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充分发挥学校德育的核心作用。完善德育工作管理机制，注意加强德育队伍建设，特别是班主任队伍建设。每学期坚持开好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四个会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即每周一次主题班会；每周一次分年级班主任例会；每月一次全体班主任工作会议；每学期一次家长会。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重视班主任队伍的建设和发展。本学期安排了部分班主任参加了校内校外各类培训。组织他们积极探索新的德育形式和思路，市级骨干班主任顾唯安老师主题班会展示活动在求实楼录播室举行。高三（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班全体同学为大家展示了一堂主题为“你若努力，全世界都会为你让步”的励志主题班会。学校政教处全体成员、十多位班主任和部分班级班长观摩了此次主题班会。刘文慧老师和马文伟老师精心制作主题班会课件，分享给其他班主任。本学期顾唯安、马骏等多名老师获得常州市级或武进区级德育荣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二、加强校园文化建设，优化育人环境。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、精心布置宣传阵地。与校长办公室、学校团委一起加强对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武高之声广播站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、墙报等文化阵地的指导管理，在把好舆论导向的同时，力求主题突出，图文并茂，充分发挥宣传教育功能。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、规范教室宿舍布置。各班教室的布置体现了各班的特点，营造了生动活泼、洁净素雅、健康文明、催人奋进的良好育人氛围。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 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挖掘李公朴和蒋华良院士事迹背后蕴藏的精神，周密安排，先后组织开展了主题为“学习李公朴“”弘扬院士精神”的各项活动，在让学生深入学习的基础上组织了征文、演讲等活动。并在努力将院士品质与“公朴精神”整合，尽力形成我们的德育特色和品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0" w:firstLineChars="196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、协助教务处、团委和体育教研组，圆满完成了学校体育健康节和文化艺术节的组织工作，调节了学生心理，收到了很好的效果。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三、帮助学生明确目标，积极探索生涯规划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0" w:firstLineChars="196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目标不明确，学习被动缺乏动力是当前很多学校很多学生都存在的一个问题。为了给懵懂的孩子树立目标本学期我们部门紧紧依靠年级组，积极探索开展以“生涯规划，让你的人生更精彩”为核心主题的生涯规划活动，传授给他们实用的方法，不断地鼓励他们去执行，目标是让学生做到以下三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0" w:firstLineChars="196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第一，抛弃成见，改变观念。第二，找准角色，明晰定位。第三，多维度探索自我。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高一年级与上海“问向教育”专业机构联合开展规划教育，目前，已经初步完成对每一个学生职业生涯的主客观条件进行测定、分析、总结，对自己的兴趣、爱好、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instrText xml:space="preserve"> HYPERLINK "https://baike.baidu.com/item/%E8%83%BD%E5%8A%9B/33045" \t "_blank" 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能力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、价值观，特点进行综合分析与权衡，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高二年级则以“我的大学我的路”主题班会形式开展生涯规划活动，让每个学生寻找自己心仪的大学和专业，确定自己的奋斗之路，取得了良好效果。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四、整体规划，科学设计，打造优秀项目工程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0" w:firstLineChars="196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“弘扬公朴精神，传承院士品质，培育优秀公民”是我校参加的常州市品格提升工程的一个项目，这个项目是今年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月份申报的，当时全市参评的有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个项目，最后经过专家评审，通过的是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个，竞争很激烈。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日，常州市组织了中期评估，专家组对我们的项目开展也给予了高度肯定。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针对这个工程项目，本学期我们主要做了如下工作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突破校园物态环境瓶颈，整合优势德育资源，构建德育生态体系，实现环境育人。着力构建“春风化雨，草木有情”的德育环境文化。一是改建了学校原有的“李公朴事迹展览馆”，充实完善了图文资料，使布局更为科学合理。二是集思广益，充分发动学生创意，在原有校园环境建设的基础上命名了一片公朴林，一片院士林。三是命名了一条公朴路，一条院士路。公朴路于学校智慧广场内，曲径通幽，通向李公朴先生的汉白玉雕像，一为深切缅怀公朴先生，一为寓意通向民主革命之路的曲折艰辛，幸福来之不易；院士路位于学校教学楼与学生宿舍楼之间的小花园，于学校英语角内，学生课余常在此读书学习或是休闲小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、突破学生被动管理的常态德育瓶颈，开发指向核心素养的“三自管理”的生本德育课程，实现管理育人、活动育人、课程育人。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“三自管理”的生本德育课程植根于公朴精神、院士品质，由学生自主设计、自主管理、自主提升的四大德育课程。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活动课程：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textAlignment w:val="center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重点创新开展了“三大学生成长主题教育活动”。高一以“为民族自豪”为主题开展争创“李公朴班”活动，高二以“为人生奠基”为主题开展争创“院士班”活动；高三以“为青春喝彩”为主题开展“奔跑吧，青春！”活动。本学期，学校重点开展了高一年级李公朴演讲比赛、高二年级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“弘扬院士品质”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辩论、征文、演讲比赛，高三年级主题为“致青春，向未来”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”十八岁成人礼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，以活动来提升学生品格。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其他的主要活动有：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“不负韶华，备战期中，逐梦高考”启志赋能主题讲座。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南师大心理学博士赵凯教授做《孩子，你应该上一个好大学》专题报告。江苏省前黄高级中学心理教育硕士、国家二级心理咨询师、常州市心理教育学科带头人周燕老师来校为高三年级全体女生作“灿烂六月天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女生高考迎考心理讲座”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清华英语神厨张立勇“学习改变命运，奋斗成就人生”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励志报告。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这些活动很好的激发了武高学子的学习激情和发展动力，为他们以后的发展指明了方向。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高三年级还开展了家长讲堂活动，让父母现身说法，参与到学校德育教育中来，激起了学生和家长的很大反响，收到了良好效果。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40"/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  <w:lang w:val="zh-CN"/>
        </w:rPr>
        <w:t>）社团课程：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52" w:firstLineChars="147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为了激发学生潜能，提升学生品格，在学校教务部门和校团委的大力支持下，积极组织开展“魅力校园，缤纷社彩”校园社团活动。涵盖“人文类、社科类、艺术类、体育类、益智类、科技类”六大类的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个社团活动全面启动，其中“李公朴研究会”和“科技创新社”深受学生欢迎。社团活动使学生开阔了眼界、陶冶了情操，发展了特长，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促进学生多元发展，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找到了自信，同时也推进了学校德育校本课程建设，丰富了学生校园文化生活，培养了学生自主创新意识，增进了学生身心健康，享受到健康、快乐和友爱。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）自主管理课程：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2" w:firstLineChars="197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学校在原有学生会自主管理委员会的基础上，建立班级、年级、学校三级学生自主管理范式，形成了学生民主管理的体系。本学期开始，学校又成立了以校团委为主导的、刘晏昌副校长为组长的学生自主管理领导小组，对学生自主管理的机制、方法、评价进行系统的研究规划，对学生全面自治，积极参与学校教育教学管理和重大决策进行指导和细化，真正体现了“我的校园我做主”的育人理念，探索出了一条体现我校特色的、锻炼学生能力、提高教育教学质量、提升学生品格的自主管理模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0" w:firstLineChars="196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）综合实践课程：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instrText xml:space="preserve"> = 1 \* GB3 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研究性学习。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学校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成立了研究性学习小组，对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公朴精神、院士品质在不同时代的不同内涵展开研究，在研究中形成价值认同和品格取向。目前，由师生共同编写的研究性学习成果《风雨同心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李公朴》《不忘初心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shd w:val="clear" w:color="auto" w:fill="FFFFFF"/>
        </w:rPr>
        <w:t>蒋华良》两本德育校本课程选稿编订工作已经完成。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2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  <w:instrText xml:space="preserve"> = 2 \* GB3 </w:instrText>
      </w: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  <w:t>②</w:t>
      </w: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社区服务：</w:t>
      </w:r>
      <w:r>
        <w:rPr>
          <w:rFonts w:hint="eastAsia" w:asciiTheme="minorEastAsia" w:hAnsiTheme="minorEastAsia" w:eastAsiaTheme="minorEastAsia" w:cstheme="minorEastAsia"/>
          <w:b w:val="0"/>
          <w:bCs/>
          <w:spacing w:val="8"/>
          <w:sz w:val="24"/>
          <w:szCs w:val="24"/>
        </w:rPr>
        <w:t>李公朴志愿者十几年如一日一直在行动。除积极开展校内的卫生保洁、植绿护绿、高考考务、新生报到、校运动会、校文艺节等志愿服务活动外，还组织开展了校外的爱心助残、爱心赠书、爱心捐衣、爱心敬老、文明交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等志愿服务活动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instrText xml:space="preserve"> = 3 \* GB3 </w:instrTex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③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社会实践。学校继续开展了“行走的课堂更精彩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研学旅行”活动。寒假期间将组织高一高二三百多名学生奔赴北京开展文化研学之旅，零距离接触名校、名人，走进名胜和现代名企，观察并体会什么是真正的现代工业什么是真正的现代农业。此外，三个年级同时开展的“走进古镇，感受水乡文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同里行”系列社会实践活动，让学生在美丽的自然中开阔视野，在壮丽的山河中感受中华五千年文明的魅力，在田野课堂中增长知识能力，在奇妙的探趣中提升意志品格。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、突破了德育资源利用率低的瓶颈，构建了德育资源的共享平台，开发德育工作的新途径。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学校加强与相关单位的交流与合作，与李公朴研究会联合召开了李公朴研究会年会，与李公朴小学就李公朴特色德育资源的开发利用进行了研讨，同李公朴故居管理委员会探讨了志愿者服务的新形式，探索故居相关资源的现代化、信息化建设。以后，还计划组织学生走进中科院上海药物研究所和张江高科参观学习，在蒋华良院士等科学家的带领下体验科学研究的艰辛与伟大意义，使学生树立科教兴国、献身祖国的理想信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存在的问题：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、全员育人方面，教师重视程度有待提高。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、家长对学生教育理念有待更新，社会、家庭、学校三结合工作仍需加强。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、需更加注重学生的心理健康教育，促进学生身心全面和谐健康的发展。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今后工作设想：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70" w:firstLineChars="196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、以学生品格提升工程为主线，继续探索与实践德育课程的系列化和系统化建设，完善现有的德育课程，尤其是学生自主管理课程和活动课程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加强学生的思想道德教育和养成教育。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、进一步加强师德建设，突出全员育人观念，充分发挥全体教师的育人作用，真正做到服务育人，教书育人的全方位育人观。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 xml:space="preserve"> 3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、加强德育科研，探讨新形势下德育工作的针对性、时效性、实效性。加强德育课题研究工作，进一步提升教育管理水平，把研究成果及时应用到学校教育工作中去。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F11"/>
    <w:rsid w:val="000076DC"/>
    <w:rsid w:val="00031157"/>
    <w:rsid w:val="000B7980"/>
    <w:rsid w:val="0026155C"/>
    <w:rsid w:val="0036606C"/>
    <w:rsid w:val="003C1A43"/>
    <w:rsid w:val="00564A25"/>
    <w:rsid w:val="005F07EF"/>
    <w:rsid w:val="00750581"/>
    <w:rsid w:val="00752EF0"/>
    <w:rsid w:val="00823591"/>
    <w:rsid w:val="008D7A47"/>
    <w:rsid w:val="008F12A3"/>
    <w:rsid w:val="00917BD0"/>
    <w:rsid w:val="009B2659"/>
    <w:rsid w:val="00B45E77"/>
    <w:rsid w:val="00BE307C"/>
    <w:rsid w:val="00DB0F11"/>
    <w:rsid w:val="00DD213D"/>
    <w:rsid w:val="00DD24F5"/>
    <w:rsid w:val="00DF11EC"/>
    <w:rsid w:val="00FC24D3"/>
    <w:rsid w:val="2D1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qFormat="1" w:unhideWhenUsed="0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Emphasis"/>
    <w:basedOn w:val="7"/>
    <w:qFormat/>
    <w:uiPriority w:val="99"/>
    <w:rPr>
      <w:rFonts w:cs="Times New Roman"/>
      <w:i/>
      <w:iCs/>
    </w:rPr>
  </w:style>
  <w:style w:type="character" w:styleId="10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styleId="11">
    <w:name w:val="HTML Cite"/>
    <w:basedOn w:val="7"/>
    <w:semiHidden/>
    <w:qFormat/>
    <w:uiPriority w:val="99"/>
    <w:rPr>
      <w:rFonts w:cs="Times New Roman"/>
      <w:i/>
      <w:iCs/>
    </w:rPr>
  </w:style>
  <w:style w:type="character" w:customStyle="1" w:styleId="13">
    <w:name w:val="Heading 3 Char"/>
    <w:basedOn w:val="7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ou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link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sg_txtb"/>
    <w:basedOn w:val="7"/>
    <w:qFormat/>
    <w:uiPriority w:val="99"/>
    <w:rPr>
      <w:rFonts w:cs="Times New Roman"/>
    </w:rPr>
  </w:style>
  <w:style w:type="character" w:customStyle="1" w:styleId="19">
    <w:name w:val="sg_txtc"/>
    <w:basedOn w:val="7"/>
    <w:qFormat/>
    <w:uiPriority w:val="99"/>
    <w:rPr>
      <w:rFonts w:cs="Times New Roman"/>
    </w:rPr>
  </w:style>
  <w:style w:type="character" w:customStyle="1" w:styleId="20">
    <w:name w:val="sg_more"/>
    <w:basedOn w:val="7"/>
    <w:qFormat/>
    <w:uiPriority w:val="99"/>
    <w:rPr>
      <w:rFonts w:cs="Times New Roman"/>
    </w:rPr>
  </w:style>
  <w:style w:type="paragraph" w:customStyle="1" w:styleId="21">
    <w:name w:val="sg_txtc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sg_linka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Balloon Text Char"/>
    <w:basedOn w:val="7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5</Pages>
  <Words>566</Words>
  <Characters>3229</Characters>
  <Lines>0</Lines>
  <Paragraphs>0</Paragraphs>
  <TotalTime>104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2019-01-03T12:20:00Z</dcterms:created>
  <dc:creator>yangy</dc:creator>
  <cp:lastModifiedBy>豆豆龙</cp:lastModifiedBy>
  <cp:lastPrinted>2019-01-14T12:08:00Z</cp:lastPrinted>
  <dcterms:modified xsi:type="dcterms:W3CDTF">2019-02-16T05:26:04Z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