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75" w:type="dxa"/>
        <w:jc w:val="center"/>
        <w:tblCellSpacing w:w="0" w:type="dxa"/>
        <w:tblInd w:w="4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475" w:type="dxa"/>
            <w:tcBorders>
              <w:bottom w:val="single" w:color="95959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b/>
                <w:i w:val="0"/>
                <w:caps w:val="0"/>
                <w:color w:val="000000"/>
                <w:spacing w:val="0"/>
                <w:sz w:val="39"/>
                <w:szCs w:val="39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9"/>
                <w:szCs w:val="39"/>
                <w:lang w:val="en-US" w:eastAsia="zh-CN" w:bidi="ar"/>
              </w:rPr>
              <w:t>区第十四轮小学数学送培第四次活动在牛小举行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188" w:type="dxa"/>
        <w:jc w:val="center"/>
        <w:tblCellSpacing w:w="0" w:type="dxa"/>
        <w:tblInd w:w="634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7188"/>
      </w:tblGrid>
      <w:tr>
        <w:tblPrEx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718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发布日期：2019年05月22日     点击次数：77      作者：岳云佳     来源：原创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6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8606"/>
      </w:tblGrid>
      <w:tr>
        <w:tblPrEx>
          <w:shd w:val="clear" w:color="auto" w:fill="FFFFFF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  <w:jc w:val="center"/>
        </w:trPr>
        <w:tc>
          <w:tcPr>
            <w:tcW w:w="8606" w:type="dxa"/>
            <w:shd w:val="clear" w:color="auto" w:fill="FFFFFF"/>
            <w:vAlign w:val="center"/>
          </w:tcPr>
          <w:tbl>
            <w:tblPr>
              <w:tblW w:w="8306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150" w:type="dxa"/>
                <w:left w:w="150" w:type="dxa"/>
                <w:bottom w:w="150" w:type="dxa"/>
                <w:right w:w="15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  <w:tblCellMar>
                  <w:top w:w="150" w:type="dxa"/>
                  <w:left w:w="150" w:type="dxa"/>
                  <w:bottom w:w="150" w:type="dxa"/>
                  <w:right w:w="15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30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5" w:lineRule="atLeast"/>
                    <w:ind w:left="0" w:firstLine="480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pacing w:val="0"/>
                      <w:sz w:val="24"/>
                      <w:szCs w:val="24"/>
                    </w:rPr>
                    <w:t>2019年5月21日下午，武进区小学数学第十四轮“送培上门”第四次活动在牛塘中心小学举行。此次活动由送培导师巢亚美主任主持，牛塘中心小学全体数学老师、区内有关学校基地学员全程参与。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5" w:lineRule="atLeast"/>
                    <w:ind w:left="0" w:firstLine="480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pacing w:val="0"/>
                      <w:sz w:val="24"/>
                      <w:szCs w:val="24"/>
                    </w:rPr>
                    <w:t>首先，牛塘中心小学的曹颖老师给全体学员展示了一节五年级的《异分母分数加减法》。曹老师从整数、小数和元、角的加减法出发在学生头脑中产生新旧知识的断层，巧用铺垫，引出新授内容。在教学中，曹老师让学生自主探索，通过折一折、转化成小数和通分三种方法，引导同学明确异分母分数加减法要先通分，再计算比较合理，使学生经历自主探索、算法多样化、优化的过程，充分体现学生的主体地位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5" w:lineRule="atLeast"/>
                    <w:ind w:left="0" w:firstLine="480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pacing w:val="0"/>
                      <w:sz w:val="24"/>
                      <w:szCs w:val="24"/>
                    </w:rPr>
                    <w:t>接着，由戴铁强老师执教四年级的《加法运算律》。整个过程，戴老师在问题情境中深入，在充分的举例验证中展开，以学生为主，引导观察、猜想、验证、结论。老师注重引导学生的思维向纵深发展，只有学生不断地去思考，然后用规范的数学语言表达，学生的思维能力才能得以提高。最后戴老师整合了两种运算律，进行应用练习，巩固深化了学生对加法运算律的认识与感悟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5" w:lineRule="atLeast"/>
                    <w:ind w:left="0" w:firstLine="480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pacing w:val="0"/>
                      <w:sz w:val="24"/>
                      <w:szCs w:val="24"/>
                    </w:rPr>
                    <w:t>课后，两位老师结合自己本节课的教学设计，解读了各自教学设计环节的意图，并对本节课的得失进行了反思。全体学员们针对这两节课展开了小组交流和集中讨论，研讨氛围热烈。最后，巢亚美导师就优化教学设计方面进行点评，她肯定了两位年轻老师的教学功底，详谈了两堂课的共同“亮点”，并提出了几点教学建议。巢导师鼓励年轻老师多钻研课堂教学，在磨课的过程中提升自身素质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5" w:lineRule="atLeast"/>
                    <w:ind w:left="0" w:firstLine="480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pacing w:val="0"/>
                      <w:sz w:val="24"/>
                      <w:szCs w:val="24"/>
                    </w:rPr>
                    <w:t>此次送培活动，不仅为全体学员搭建了学习的平台，还对如何优化教学设计进行了详细阐述，明确了课堂教学的方向。相信今后每位教师会精准解读教材、优化教学设计，为孩子们带来更加生动有趣的数学课堂，提升数学教学的品味。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5" w:lineRule="atLeast"/>
                    <w:ind w:left="0" w:firstLine="480"/>
                    <w:jc w:val="left"/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pacing w:val="0"/>
                      <w:sz w:val="24"/>
                      <w:szCs w:val="24"/>
                    </w:rPr>
                    <w:t>（供稿：牛塘中心小学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pacing w:val="0"/>
                      <w:sz w:val="24"/>
                      <w:szCs w:val="24"/>
                      <w:shd w:val="clear" w:fill="FFFFFF"/>
                    </w:rPr>
                    <w:t> 撰稿：岳云佳 摄影：岳云佳 审核：许丽娜）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35" w:lineRule="atLeast"/>
                    <w:ind w:left="0" w:firstLine="480"/>
                    <w:jc w:val="center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  <w:u w:val="none"/>
                    </w:rPr>
                    <w:drawing>
                      <wp:inline distT="0" distB="0" distL="114300" distR="114300">
                        <wp:extent cx="5715000" cy="3810000"/>
                        <wp:effectExtent l="0" t="0" r="0" b="0"/>
                        <wp:docPr id="1" name="图片 1" descr="1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  <w:u w:val="none"/>
                    </w:rPr>
                    <w:drawing>
                      <wp:inline distT="0" distB="0" distL="114300" distR="114300">
                        <wp:extent cx="5715000" cy="3810000"/>
                        <wp:effectExtent l="0" t="0" r="0" b="0"/>
                        <wp:docPr id="2" name="图片 2" descr="2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 descr="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color w:val="000000"/>
                      <w:sz w:val="18"/>
                      <w:szCs w:val="18"/>
                      <w:u w:val="none"/>
                    </w:rPr>
                    <w:drawing>
                      <wp:inline distT="0" distB="0" distL="114300" distR="114300">
                        <wp:extent cx="5715000" cy="3810000"/>
                        <wp:effectExtent l="0" t="0" r="0" b="0"/>
                        <wp:docPr id="3" name="图片 3" descr="3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3" descr="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left"/>
                  </w:pP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color w:val="FF0000"/>
                      <w:sz w:val="18"/>
                      <w:szCs w:val="18"/>
                      <w:u w:val="single"/>
                    </w:rPr>
                    <w:drawing>
                      <wp:inline distT="0" distB="0" distL="114300" distR="114300">
                        <wp:extent cx="5715000" cy="3810000"/>
                        <wp:effectExtent l="0" t="0" r="0" b="0"/>
                        <wp:docPr id="4" name="图片 4" descr="4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4" descr="4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70034"/>
    <w:rsid w:val="6DA700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hyperlink" Target="http://oss.bestcloud.cn/upload/20190522/81855bfe201c42dc9f0e1962c7be2417.jpg" TargetMode="External"/><Relationship Id="rId7" Type="http://schemas.openxmlformats.org/officeDocument/2006/relationships/image" Target="media/image2.jpeg"/><Relationship Id="rId6" Type="http://schemas.openxmlformats.org/officeDocument/2006/relationships/hyperlink" Target="http://oss.bestcloud.cn/upload/20190522/e2aea385e9b54bce999d7efde01bf4ac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ss.bestcloud.cn/upload/20190522/76f03bab6d534b8799450cccc84837fc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4.jpeg"/><Relationship Id="rId10" Type="http://schemas.openxmlformats.org/officeDocument/2006/relationships/hyperlink" Target="http://oss.bestcloud.cn/upload/20190522/6f12ef69160f4a849088c537660c8dbf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2019-06-03T02:46:00Z</dcterms:created>
  <dc:creator>1</dc:creator>
  <cp:lastModifiedBy>1</cp:lastModifiedBy>
  <dcterms:modified xsi:type="dcterms:W3CDTF">2019-06-03T02:47:02Z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