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89" w:rsidRPr="00331458" w:rsidRDefault="00331458" w:rsidP="00331458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="黑体"/>
          <w:b/>
          <w:sz w:val="24"/>
          <w:szCs w:val="24"/>
        </w:rPr>
      </w:pPr>
      <w:r w:rsidRPr="00331458">
        <w:rPr>
          <w:rFonts w:asciiTheme="minorEastAsia" w:eastAsiaTheme="minorEastAsia" w:hAnsiTheme="minorEastAsia" w:cs="黑体"/>
          <w:b/>
          <w:sz w:val="24"/>
          <w:szCs w:val="24"/>
        </w:rPr>
        <w:t>201</w:t>
      </w:r>
      <w:r w:rsidRPr="00331458">
        <w:rPr>
          <w:rFonts w:asciiTheme="minorEastAsia" w:eastAsiaTheme="minorEastAsia" w:hAnsiTheme="minorEastAsia" w:cs="黑体" w:hint="eastAsia"/>
          <w:b/>
          <w:sz w:val="24"/>
          <w:szCs w:val="24"/>
        </w:rPr>
        <w:t>9</w:t>
      </w:r>
      <w:r w:rsidRPr="00331458">
        <w:rPr>
          <w:rFonts w:asciiTheme="minorEastAsia" w:eastAsiaTheme="minorEastAsia" w:hAnsiTheme="minorEastAsia" w:cs="黑体"/>
          <w:b/>
          <w:sz w:val="24"/>
          <w:szCs w:val="24"/>
        </w:rPr>
        <w:t>-20</w:t>
      </w:r>
      <w:r w:rsidRPr="00331458">
        <w:rPr>
          <w:rFonts w:asciiTheme="minorEastAsia" w:eastAsiaTheme="minorEastAsia" w:hAnsiTheme="minorEastAsia" w:cs="黑体" w:hint="eastAsia"/>
          <w:b/>
          <w:sz w:val="24"/>
          <w:szCs w:val="24"/>
        </w:rPr>
        <w:t>20</w:t>
      </w:r>
      <w:r w:rsidRPr="00331458">
        <w:rPr>
          <w:rFonts w:asciiTheme="minorEastAsia" w:eastAsiaTheme="minorEastAsia" w:hAnsiTheme="minorEastAsia" w:cs="黑体"/>
          <w:b/>
          <w:sz w:val="24"/>
          <w:szCs w:val="24"/>
        </w:rPr>
        <w:t>学年度第</w:t>
      </w:r>
      <w:r w:rsidRPr="00331458">
        <w:rPr>
          <w:rFonts w:asciiTheme="minorEastAsia" w:eastAsiaTheme="minorEastAsia" w:hAnsiTheme="minorEastAsia" w:cs="黑体" w:hint="eastAsia"/>
          <w:b/>
          <w:sz w:val="24"/>
          <w:szCs w:val="24"/>
        </w:rPr>
        <w:t>一</w:t>
      </w:r>
      <w:r w:rsidRPr="00331458">
        <w:rPr>
          <w:rFonts w:asciiTheme="minorEastAsia" w:eastAsiaTheme="minorEastAsia" w:hAnsiTheme="minorEastAsia" w:cs="黑体"/>
          <w:b/>
          <w:sz w:val="24"/>
          <w:szCs w:val="24"/>
        </w:rPr>
        <w:t>学期</w:t>
      </w:r>
      <w:r w:rsidRPr="00331458">
        <w:rPr>
          <w:rFonts w:asciiTheme="minorEastAsia" w:eastAsiaTheme="minorEastAsia" w:hAnsiTheme="minorEastAsia" w:cs="黑体" w:hint="eastAsia"/>
          <w:b/>
          <w:sz w:val="24"/>
          <w:szCs w:val="24"/>
        </w:rPr>
        <w:t>后勤</w:t>
      </w:r>
      <w:r w:rsidRPr="00331458">
        <w:rPr>
          <w:rFonts w:asciiTheme="minorEastAsia" w:eastAsiaTheme="minorEastAsia" w:hAnsiTheme="minorEastAsia" w:cs="黑体"/>
          <w:b/>
          <w:sz w:val="24"/>
          <w:szCs w:val="24"/>
        </w:rPr>
        <w:t>工作计划</w:t>
      </w:r>
    </w:p>
    <w:p w:rsidR="00824689" w:rsidRPr="00331458" w:rsidRDefault="00331458" w:rsidP="00331458">
      <w:pPr>
        <w:adjustRightInd w:val="0"/>
        <w:snapToGrid w:val="0"/>
        <w:spacing w:beforeLines="50" w:before="156" w:line="360" w:lineRule="auto"/>
        <w:rPr>
          <w:rFonts w:asciiTheme="minorEastAsia" w:eastAsiaTheme="minorEastAsia" w:hAnsiTheme="minorEastAsia" w:cs="宋体"/>
          <w:b/>
          <w:sz w:val="24"/>
          <w:szCs w:val="24"/>
        </w:rPr>
      </w:pPr>
      <w:r w:rsidRPr="00331458">
        <w:rPr>
          <w:rFonts w:asciiTheme="minorEastAsia" w:eastAsiaTheme="minorEastAsia" w:hAnsiTheme="minorEastAsia" w:cs="宋体"/>
          <w:b/>
          <w:sz w:val="24"/>
          <w:szCs w:val="24"/>
        </w:rPr>
        <w:t>一、指导思想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/>
          <w:sz w:val="24"/>
          <w:szCs w:val="24"/>
        </w:rPr>
        <w:t>本学期后勤工作继续以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“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规范、增效、创新、超越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”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为工作指南，树立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“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服务育人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”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的宗旨，始终坚持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“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后勤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先行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”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的原则，紧紧依靠师生，认真做好安全保卫、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改善条件、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财物管理、住宿饮食、环境卫生、维修保养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新校区建设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及学校搬迁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等各项后勤服务工作。</w:t>
      </w:r>
    </w:p>
    <w:p w:rsidR="00824689" w:rsidRPr="00331458" w:rsidRDefault="00331458" w:rsidP="00331458">
      <w:pPr>
        <w:adjustRightInd w:val="0"/>
        <w:snapToGrid w:val="0"/>
        <w:spacing w:beforeLines="50" w:before="156" w:line="360" w:lineRule="auto"/>
        <w:rPr>
          <w:rFonts w:asciiTheme="minorEastAsia" w:eastAsiaTheme="minorEastAsia" w:hAnsiTheme="minorEastAsia" w:cs="宋体"/>
          <w:b/>
          <w:sz w:val="24"/>
          <w:szCs w:val="24"/>
        </w:rPr>
      </w:pPr>
      <w:r w:rsidRPr="00331458">
        <w:rPr>
          <w:rFonts w:asciiTheme="minorEastAsia" w:eastAsiaTheme="minorEastAsia" w:hAnsiTheme="minorEastAsia" w:cs="宋体"/>
          <w:b/>
          <w:sz w:val="24"/>
          <w:szCs w:val="24"/>
        </w:rPr>
        <w:t>二、目标任务</w:t>
      </w:r>
      <w:bookmarkStart w:id="0" w:name="_GoBack"/>
      <w:bookmarkEnd w:id="0"/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总结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上学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年后勤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社会化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进程中的得失，发扬“勤快、务实、创新”精神，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不断提高人员服务意识、服务质量和服务水平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，实现精细化、常态化管理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。健全和完善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安全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与后勤工作的各项规章制度，落实岗位责任制，强化各项服务的过程管理。积极探索后勤服务、后勤管理工作的新路子，在实践中不断总结，逐渐完善和提高，努力做优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做精。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确保学校各项工作正常、有序、安全开展，努力做好新校区建设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与学校搬迁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工作。</w:t>
      </w:r>
    </w:p>
    <w:p w:rsidR="00824689" w:rsidRPr="00331458" w:rsidRDefault="00331458" w:rsidP="00331458">
      <w:pPr>
        <w:adjustRightInd w:val="0"/>
        <w:snapToGrid w:val="0"/>
        <w:spacing w:beforeLines="50" w:before="156" w:line="360" w:lineRule="auto"/>
        <w:rPr>
          <w:rFonts w:asciiTheme="minorEastAsia" w:eastAsiaTheme="minorEastAsia" w:hAnsiTheme="minorEastAsia" w:cs="宋体"/>
          <w:b/>
          <w:sz w:val="24"/>
          <w:szCs w:val="24"/>
        </w:rPr>
      </w:pPr>
      <w:r w:rsidRPr="00331458">
        <w:rPr>
          <w:rFonts w:asciiTheme="minorEastAsia" w:eastAsiaTheme="minorEastAsia" w:hAnsiTheme="minorEastAsia" w:cs="宋体"/>
          <w:b/>
          <w:sz w:val="24"/>
          <w:szCs w:val="24"/>
        </w:rPr>
        <w:t>三、工作措施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 w:cs="宋体"/>
          <w:b/>
          <w:sz w:val="24"/>
          <w:szCs w:val="24"/>
        </w:rPr>
      </w:pPr>
      <w:r w:rsidRPr="00331458">
        <w:rPr>
          <w:rFonts w:asciiTheme="minorEastAsia" w:eastAsiaTheme="minorEastAsia" w:hAnsiTheme="minorEastAsia" w:cs="Calibri" w:hint="eastAsia"/>
          <w:b/>
          <w:sz w:val="24"/>
          <w:szCs w:val="24"/>
        </w:rPr>
        <w:t>（</w:t>
      </w:r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一）</w:t>
      </w:r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稳定后勤队伍</w:t>
      </w:r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，落实岗位责任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1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、督促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保安、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物业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餐饮等服务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公司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提高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聘用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员工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的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服务意识，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做到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勤奋踏实工作，关心爱护学生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通过业务学习提高专业服务水平，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通过预案演练熟练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应急技能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，确保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胜任形势的发展和工作的需要。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2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落实岗位责任制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细化各环节的考核标准，完善考核评比条例。做到分工具体、职责明确，考核对照有标准，以便相互监督，确保后勤服务工作，事事有人做，人人有事做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 w:cs="Calibri"/>
          <w:b/>
          <w:sz w:val="24"/>
          <w:szCs w:val="24"/>
        </w:rPr>
      </w:pPr>
      <w:r w:rsidRPr="00331458">
        <w:rPr>
          <w:rFonts w:asciiTheme="minorEastAsia" w:eastAsiaTheme="minorEastAsia" w:hAnsiTheme="minorEastAsia" w:cs="Calibri" w:hint="eastAsia"/>
          <w:b/>
          <w:sz w:val="24"/>
          <w:szCs w:val="24"/>
        </w:rPr>
        <w:t>（二）</w:t>
      </w:r>
      <w:r w:rsidRPr="00331458">
        <w:rPr>
          <w:rFonts w:asciiTheme="minorEastAsia" w:eastAsiaTheme="minorEastAsia" w:hAnsiTheme="minorEastAsia" w:cs="Calibri" w:hint="eastAsia"/>
          <w:b/>
          <w:sz w:val="24"/>
          <w:szCs w:val="24"/>
        </w:rPr>
        <w:t>严格</w:t>
      </w:r>
      <w:r w:rsidRPr="00331458">
        <w:rPr>
          <w:rFonts w:asciiTheme="minorEastAsia" w:eastAsiaTheme="minorEastAsia" w:hAnsiTheme="minorEastAsia" w:cs="Calibri" w:hint="eastAsia"/>
          <w:b/>
          <w:sz w:val="24"/>
          <w:szCs w:val="24"/>
        </w:rPr>
        <w:t>内控制度，规范后勤工作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严格执行上学期制定的《省武高内部控制实施方案》，消除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后勤经济活动的风险点和关键环节，确保学校经济活动合法合</w:t>
      </w:r>
      <w:proofErr w:type="gramStart"/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规</w:t>
      </w:r>
      <w:proofErr w:type="gramEnd"/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、资产安全和使用有效、有效防范舞弊和预防腐败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不断提高自身管理水平，提升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后勤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工作效率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和效果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 w:cs="Calibri"/>
          <w:b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（三）</w:t>
      </w:r>
      <w:r w:rsidRPr="00331458">
        <w:rPr>
          <w:rFonts w:asciiTheme="minorEastAsia" w:eastAsiaTheme="minorEastAsia" w:hAnsiTheme="minorEastAsia" w:cs="Calibri" w:hint="eastAsia"/>
          <w:b/>
          <w:sz w:val="24"/>
          <w:szCs w:val="24"/>
        </w:rPr>
        <w:t>多项措施</w:t>
      </w:r>
      <w:r w:rsidRPr="00331458">
        <w:rPr>
          <w:rFonts w:asciiTheme="minorEastAsia" w:eastAsiaTheme="minorEastAsia" w:hAnsiTheme="minorEastAsia" w:cs="Calibri" w:hint="eastAsia"/>
          <w:b/>
          <w:sz w:val="24"/>
          <w:szCs w:val="24"/>
        </w:rPr>
        <w:t>并举</w:t>
      </w:r>
      <w:r w:rsidRPr="00331458">
        <w:rPr>
          <w:rFonts w:asciiTheme="minorEastAsia" w:eastAsiaTheme="minorEastAsia" w:hAnsiTheme="minorEastAsia" w:cs="Calibri" w:hint="eastAsia"/>
          <w:b/>
          <w:sz w:val="24"/>
          <w:szCs w:val="24"/>
        </w:rPr>
        <w:t>，</w:t>
      </w:r>
      <w:r w:rsidRPr="00331458">
        <w:rPr>
          <w:rFonts w:asciiTheme="minorEastAsia" w:eastAsiaTheme="minorEastAsia" w:hAnsiTheme="minorEastAsia" w:cs="Calibri" w:hint="eastAsia"/>
          <w:b/>
          <w:sz w:val="24"/>
          <w:szCs w:val="24"/>
        </w:rPr>
        <w:t>打造</w:t>
      </w:r>
      <w:r w:rsidRPr="00331458">
        <w:rPr>
          <w:rFonts w:asciiTheme="minorEastAsia" w:eastAsiaTheme="minorEastAsia" w:hAnsiTheme="minorEastAsia" w:cs="Calibri" w:hint="eastAsia"/>
          <w:b/>
          <w:sz w:val="24"/>
          <w:szCs w:val="24"/>
        </w:rPr>
        <w:t>安全校园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1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、强化安全责任意识。期初召开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教师、职工、服务等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人员安全会议，重温安全管理责任书，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学习《中小学生人身伤害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事故预防与处理条例》，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落实“一岗双责”管理制度；每月召开安全工作例会，对安全风险点进行</w:t>
      </w:r>
      <w:proofErr w:type="gramStart"/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研</w:t>
      </w:r>
      <w:proofErr w:type="gramEnd"/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判，积极预防安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全事故。强化日常校园值班管理，在各区域、各时段做好校园日常安全防范工作，加大校园巡视频次，营造安全、和谐的校园氛围，确保学生在校期间的安全。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2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、加强校园安全教育。发挥学校安全领导工作小组的作用，广泛开展安全教育工作，促进全体师生自觉安全意识和自我保护能力。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多形式多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场所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多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时机进行校园安全、食品安全、消防安全、交通安全、法制安全等全面系统的安全教育。完善学校相关安全管理等制度和应急预案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按上级要求开展安全主题教育活动和各种应急演练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切实提高师生紧急避险、自救、自护和应变的能力；发放安全告知书，让家长履行监护职责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明确相关安全防范要求，指导和督促学生及家长完成相关安全学习课程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配合学校落实有关安全管理制度和安全保护措施。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3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、定期开展安全检查。配合各级安全检查活动，坚持做好安全检查和安全隐患分析工作，定期对学校校舍、设施设备、消防安全、学校食堂及校园周边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200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米范围等进行全面检查，并将检查记录汇总，发现问题及时汇报、整改，杜绝一切安全隐患的存在。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4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预防人身伤害事故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有效利用多部门参加的学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校安全管理协作机制，认真准备各级各类安全督查，并形成常态化、精细化管理；杜绝一切教学活动中，特别是体育活动中人身伤害事故的发生；鼓励和提倡学生家长为学生办理意外伤害保险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 w:cs="宋体"/>
          <w:b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（四）</w:t>
      </w:r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抓</w:t>
      </w:r>
      <w:proofErr w:type="gramStart"/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实</w:t>
      </w:r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卫生</w:t>
      </w:r>
      <w:proofErr w:type="gramEnd"/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工作</w:t>
      </w:r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，</w:t>
      </w:r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提升餐饮水平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1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、规范各教室清洁工具的使用与管理，严格禁止个人垃圾袋，配合医务室定期做好教室、宿舍的消杀工作，严防传染病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加强饮用水安全的管理，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督促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供水企业做好饮水机的日常维护与消毒工作，提供水质监测报告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2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、督促经营单位每月组织召开全体食堂员工会议、开展食品安全操作培训，强化食堂工作人员的操作规范以及服务意识、责任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意识；监督人员每天察看晨检记录，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严把采购关、储存关和加工关，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落实各项食品安全管理制度，规范各项操作程序，确保师生饮食安全；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严格做好食堂设备、餐具的消毒工作，坚决杜绝食品安全事故发生。督促经营单位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不断翻新餐厅菜品，适时为学生加餐，继续供应学生夜宵，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让全校师生吃得安全、卫生、放心和满意。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（五）高标准</w:t>
      </w:r>
      <w:r w:rsidRPr="00331458">
        <w:rPr>
          <w:rFonts w:asciiTheme="minorEastAsia" w:eastAsiaTheme="minorEastAsia" w:hAnsiTheme="minorEastAsia" w:cs="宋体"/>
          <w:b/>
          <w:sz w:val="24"/>
          <w:szCs w:val="24"/>
        </w:rPr>
        <w:t>严要求</w:t>
      </w:r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，建设宿舍文化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1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有效利用暑假积极维修，改善老旧宿舍条件，消灭一切安全隐患。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2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、加强内务纪律培训，严格物品摆放、床铺整理、卫生检查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等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规定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作息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时间安排、就寝纪律要求，通过学生行动改善就寝环境。多深入寝室，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发现存在问题并及时处理。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3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加强寝室文化建设，营造良好的就寝环境，继续做好星级宿舍评选工作，推动住宿条件的改善。加强定期召开宿舍长会议，作好宿舍管理的指导，对于出现的普遍问题进行纠正和指导。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（六）</w:t>
      </w:r>
      <w:r w:rsidRPr="00331458">
        <w:rPr>
          <w:rFonts w:asciiTheme="minorEastAsia" w:eastAsiaTheme="minorEastAsia" w:hAnsiTheme="minorEastAsia" w:cs="宋体"/>
          <w:b/>
          <w:sz w:val="24"/>
          <w:szCs w:val="24"/>
        </w:rPr>
        <w:t>抓好常规管理</w:t>
      </w:r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，</w:t>
      </w:r>
      <w:r w:rsidRPr="00331458">
        <w:rPr>
          <w:rFonts w:asciiTheme="minorEastAsia" w:eastAsiaTheme="minorEastAsia" w:hAnsiTheme="minorEastAsia" w:cs="宋体"/>
          <w:b/>
          <w:sz w:val="24"/>
          <w:szCs w:val="24"/>
        </w:rPr>
        <w:t>营造良好环境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1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、做好基本维护工作。及时对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教学设备、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校舍、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水电、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课桌椅、门窗等设备设施进行维修，更好地为教育教学服务。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2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、加强校园资产管理。根据实际备齐备足办公用品和物资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完善采购、入库登记手续；规范校产管理，对各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场所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的固定资产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进行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排查、校对，完善固定资产网信息登记工作，做好随时移交资产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搬迁学校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的准备。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3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、厉行节约措施。每月不定期进行节能情况专项的检查，培养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师生良好的节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能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意识习惯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；规范办公室电热水壶的使用及管理，控制数量及功率，确保用电线路的安全。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4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、做好校园环境维护。督促养护单位做好校园绿化工作，做到校园没有裸露土地；通过抽水换水，设法改善校内池塘水质，创设优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美、舒适、轻松的学习环境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细化各部位保洁的任务和人员分配，确保教学区域全天候整洁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通过各种形式向师生员工进行爱护公物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保护环境的宣传教育，把创建文明校园活动和良好的卫生习惯的养成结合起来。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（七）稳步依法合</w:t>
      </w:r>
      <w:proofErr w:type="gramStart"/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规</w:t>
      </w:r>
      <w:proofErr w:type="gramEnd"/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，建设好新校区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/>
          <w:sz w:val="24"/>
          <w:szCs w:val="24"/>
        </w:rPr>
        <w:t>根据</w:t>
      </w:r>
      <w:r w:rsidRPr="00331458">
        <w:rPr>
          <w:rFonts w:asciiTheme="minorEastAsia" w:eastAsiaTheme="minorEastAsia" w:hAnsiTheme="minorEastAsia" w:cs="宋体"/>
          <w:sz w:val="24"/>
          <w:szCs w:val="24"/>
        </w:rPr>
        <w:t>区政府印发的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《江苏省武进高级中学新校区建设方案》通知，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稳步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依法合</w:t>
      </w:r>
      <w:proofErr w:type="gramStart"/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规</w:t>
      </w:r>
      <w:proofErr w:type="gramEnd"/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，切实做好新校区建设工作。</w:t>
      </w:r>
    </w:p>
    <w:p w:rsidR="00824689" w:rsidRPr="00331458" w:rsidRDefault="00331458" w:rsidP="00331458">
      <w:pPr>
        <w:adjustRightInd w:val="0"/>
        <w:snapToGrid w:val="0"/>
        <w:spacing w:line="360" w:lineRule="auto"/>
        <w:rPr>
          <w:rFonts w:asciiTheme="minorEastAsia" w:eastAsiaTheme="minorEastAsia" w:hAnsiTheme="minorEastAsia" w:cs="宋体"/>
          <w:b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b/>
          <w:sz w:val="24"/>
          <w:szCs w:val="24"/>
        </w:rPr>
        <w:t>工作日程：</w:t>
      </w:r>
    </w:p>
    <w:p w:rsidR="00824689" w:rsidRPr="00331458" w:rsidRDefault="00331458" w:rsidP="00331458">
      <w:pPr>
        <w:adjustRightInd w:val="0"/>
        <w:snapToGrid w:val="0"/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八月：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屋面防水、墙壁粉刷，宿舍水电、床铺、教室门窗等维修；电教设备、运动器械、安保设施的检查与维护；开学课本分发，教室门牌、桌椅等安排；宿舍、教室卫生洁具的安排；开学安全检查。</w:t>
      </w:r>
    </w:p>
    <w:p w:rsidR="00824689" w:rsidRPr="00331458" w:rsidRDefault="00331458" w:rsidP="00331458">
      <w:pPr>
        <w:adjustRightInd w:val="0"/>
        <w:snapToGrid w:val="0"/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九月：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2017</w:t>
      </w: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年预算编制；</w:t>
      </w:r>
    </w:p>
    <w:p w:rsidR="00824689" w:rsidRPr="00331458" w:rsidRDefault="00331458" w:rsidP="00331458">
      <w:pPr>
        <w:adjustRightInd w:val="0"/>
        <w:snapToGrid w:val="0"/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十月：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运动会后勤保障。</w:t>
      </w:r>
    </w:p>
    <w:p w:rsidR="00824689" w:rsidRPr="00331458" w:rsidRDefault="00331458" w:rsidP="00331458">
      <w:pPr>
        <w:adjustRightInd w:val="0"/>
        <w:snapToGrid w:val="0"/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十一月：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成人仪式后勤保障。</w:t>
      </w:r>
    </w:p>
    <w:p w:rsidR="00824689" w:rsidRPr="00331458" w:rsidRDefault="00331458" w:rsidP="00331458">
      <w:pPr>
        <w:adjustRightInd w:val="0"/>
        <w:snapToGrid w:val="0"/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十二月：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水管过冬保养。</w:t>
      </w:r>
    </w:p>
    <w:p w:rsidR="00824689" w:rsidRPr="00331458" w:rsidRDefault="00331458" w:rsidP="00331458">
      <w:pPr>
        <w:adjustRightInd w:val="0"/>
        <w:snapToGrid w:val="0"/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一月：</w:t>
      </w:r>
    </w:p>
    <w:p w:rsidR="00824689" w:rsidRPr="00331458" w:rsidRDefault="00331458" w:rsidP="00331458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 w:cs="宋体"/>
          <w:sz w:val="24"/>
          <w:szCs w:val="24"/>
        </w:rPr>
      </w:pPr>
      <w:r w:rsidRPr="00331458">
        <w:rPr>
          <w:rFonts w:asciiTheme="minorEastAsia" w:eastAsiaTheme="minorEastAsia" w:hAnsiTheme="minorEastAsia" w:cs="宋体" w:hint="eastAsia"/>
          <w:sz w:val="24"/>
          <w:szCs w:val="24"/>
        </w:rPr>
        <w:t>贵重教学设备集中保管。</w:t>
      </w:r>
    </w:p>
    <w:sectPr w:rsidR="00824689" w:rsidRPr="00331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388"/>
    <w:rsid w:val="00280229"/>
    <w:rsid w:val="00331458"/>
    <w:rsid w:val="004C3388"/>
    <w:rsid w:val="00824689"/>
    <w:rsid w:val="00A40323"/>
    <w:rsid w:val="00BE58A9"/>
    <w:rsid w:val="00C56296"/>
    <w:rsid w:val="00D66D9B"/>
    <w:rsid w:val="00F028BA"/>
    <w:rsid w:val="593B3E03"/>
    <w:rsid w:val="6ED5298A"/>
    <w:rsid w:val="6F4B794B"/>
    <w:rsid w:val="7AB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潘红强</dc:creator>
  <cp:lastModifiedBy>Windows 用户</cp:lastModifiedBy>
  <cp:revision>2</cp:revision>
  <dcterms:created xsi:type="dcterms:W3CDTF">2019-08-01T22:47:00Z</dcterms:created>
  <dcterms:modified xsi:type="dcterms:W3CDTF">2019-08-29T12:07:00Z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