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B3" w:rsidRDefault="004D1642">
      <w:pPr>
        <w:widowControl/>
        <w:spacing w:line="360" w:lineRule="auto"/>
        <w:ind w:firstLineChars="345" w:firstLine="1039"/>
        <w:jc w:val="left"/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  <w:sz w:val="30"/>
          <w:szCs w:val="30"/>
        </w:rPr>
        <w:t>常州市解放路小学教育集团“尚学至范</w:t>
      </w:r>
      <w:r>
        <w:rPr>
          <w:rFonts w:ascii="黑体" w:eastAsia="黑体" w:hAnsi="宋体" w:cs="宋体" w:hint="eastAsia"/>
          <w:b/>
          <w:kern w:val="0"/>
          <w:sz w:val="30"/>
          <w:szCs w:val="30"/>
        </w:rPr>
        <w:t>”</w:t>
      </w:r>
      <w:r>
        <w:rPr>
          <w:rFonts w:ascii="黑体" w:eastAsia="黑体" w:hAnsi="宋体" w:hint="eastAsia"/>
          <w:b/>
          <w:sz w:val="30"/>
          <w:szCs w:val="30"/>
        </w:rPr>
        <w:t>申报表</w:t>
      </w:r>
      <w:r>
        <w:rPr>
          <w:rFonts w:ascii="黑体" w:eastAsia="黑体" w:hAnsi="宋体" w:hint="eastAsia"/>
          <w:b/>
          <w:szCs w:val="21"/>
        </w:rPr>
        <w:t>（第</w:t>
      </w:r>
      <w:r>
        <w:rPr>
          <w:rFonts w:ascii="黑体" w:eastAsia="黑体" w:hAnsi="宋体" w:hint="eastAsia"/>
          <w:b/>
          <w:szCs w:val="21"/>
        </w:rPr>
        <w:t>3</w:t>
      </w:r>
      <w:r>
        <w:rPr>
          <w:rFonts w:ascii="黑体" w:eastAsia="黑体" w:hAnsi="宋体" w:hint="eastAsia"/>
          <w:b/>
          <w:szCs w:val="21"/>
        </w:rPr>
        <w:t>稿）</w:t>
      </w:r>
    </w:p>
    <w:p w:rsidR="000058B3" w:rsidRDefault="004D1642">
      <w:pPr>
        <w:spacing w:line="240" w:lineRule="atLeast"/>
        <w:ind w:firstLineChars="48" w:firstLine="101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申报者姓名</w:t>
      </w:r>
      <w:r>
        <w:rPr>
          <w:rFonts w:ascii="宋体" w:hAnsi="宋体" w:hint="eastAsia"/>
          <w:b/>
          <w:szCs w:val="21"/>
          <w:u w:val="single"/>
        </w:rPr>
        <w:t xml:space="preserve">                </w:t>
      </w:r>
      <w:r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 w:hint="eastAsia"/>
          <w:b/>
          <w:szCs w:val="21"/>
        </w:rPr>
        <w:t>学科</w:t>
      </w:r>
      <w:r>
        <w:rPr>
          <w:rFonts w:ascii="宋体" w:hAnsi="宋体" w:hint="eastAsia"/>
          <w:b/>
          <w:szCs w:val="21"/>
          <w:u w:val="single"/>
        </w:rPr>
        <w:t xml:space="preserve">             </w:t>
      </w:r>
      <w:r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 w:hint="eastAsia"/>
          <w:b/>
          <w:szCs w:val="21"/>
        </w:rPr>
        <w:t>年龄</w:t>
      </w:r>
      <w:r>
        <w:rPr>
          <w:rFonts w:ascii="宋体" w:hAnsi="宋体" w:hint="eastAsia"/>
          <w:b/>
          <w:szCs w:val="21"/>
          <w:u w:val="single"/>
        </w:rPr>
        <w:t xml:space="preserve">             </w:t>
      </w:r>
      <w:r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 w:hint="eastAsia"/>
          <w:b/>
          <w:szCs w:val="21"/>
        </w:rPr>
        <w:t>申报日期</w:t>
      </w:r>
      <w:r>
        <w:rPr>
          <w:rFonts w:ascii="宋体" w:hAnsi="宋体" w:hint="eastAsia"/>
          <w:b/>
          <w:szCs w:val="21"/>
          <w:u w:val="single"/>
        </w:rPr>
        <w:t xml:space="preserve">             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7"/>
        <w:gridCol w:w="1487"/>
        <w:gridCol w:w="1434"/>
        <w:gridCol w:w="1275"/>
        <w:gridCol w:w="465"/>
        <w:gridCol w:w="810"/>
        <w:gridCol w:w="232"/>
        <w:gridCol w:w="1052"/>
        <w:gridCol w:w="1214"/>
        <w:gridCol w:w="1214"/>
      </w:tblGrid>
      <w:tr w:rsidR="000058B3">
        <w:trPr>
          <w:trHeight w:val="215"/>
        </w:trPr>
        <w:tc>
          <w:tcPr>
            <w:tcW w:w="1257" w:type="dxa"/>
            <w:vAlign w:val="center"/>
          </w:tcPr>
          <w:p w:rsidR="000058B3" w:rsidRDefault="004D164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首要条件</w:t>
            </w:r>
          </w:p>
        </w:tc>
        <w:tc>
          <w:tcPr>
            <w:tcW w:w="9183" w:type="dxa"/>
            <w:gridSpan w:val="9"/>
            <w:vAlign w:val="center"/>
          </w:tcPr>
          <w:p w:rsidR="000058B3" w:rsidRDefault="004D1642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、热爱教育，具有良好的思想政治素质和师德修养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严格遵守《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常州市中小学教师八要十不师德自律规定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》，无违规现象。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0058B3" w:rsidRDefault="004D1642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、五年以上教育教学工作经历。</w:t>
            </w:r>
          </w:p>
          <w:p w:rsidR="000058B3" w:rsidRDefault="004D1642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、“绿色接力”知识质量考核达标级部均分差距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分以内；学科质量调研良好及以上；校级成果展示效果好。</w:t>
            </w:r>
          </w:p>
          <w:p w:rsidR="000058B3" w:rsidRDefault="004D164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、病、事假不超过半个月。</w:t>
            </w:r>
          </w:p>
        </w:tc>
      </w:tr>
      <w:tr w:rsidR="000058B3">
        <w:trPr>
          <w:trHeight w:val="215"/>
        </w:trPr>
        <w:tc>
          <w:tcPr>
            <w:tcW w:w="1257" w:type="dxa"/>
            <w:vAlign w:val="center"/>
          </w:tcPr>
          <w:p w:rsidR="000058B3" w:rsidRDefault="004D164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基本条件</w:t>
            </w:r>
          </w:p>
        </w:tc>
        <w:tc>
          <w:tcPr>
            <w:tcW w:w="2921" w:type="dxa"/>
            <w:gridSpan w:val="2"/>
            <w:vAlign w:val="center"/>
          </w:tcPr>
          <w:p w:rsidR="000058B3" w:rsidRDefault="004D1642">
            <w:pPr>
              <w:ind w:firstLineChars="343" w:firstLine="723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目</w:t>
            </w:r>
          </w:p>
        </w:tc>
        <w:tc>
          <w:tcPr>
            <w:tcW w:w="3834" w:type="dxa"/>
            <w:gridSpan w:val="5"/>
            <w:vAlign w:val="center"/>
          </w:tcPr>
          <w:p w:rsidR="000058B3" w:rsidRDefault="004D1642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分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值</w:t>
            </w:r>
          </w:p>
        </w:tc>
        <w:tc>
          <w:tcPr>
            <w:tcW w:w="1214" w:type="dxa"/>
            <w:vAlign w:val="center"/>
          </w:tcPr>
          <w:p w:rsidR="000058B3" w:rsidRDefault="004D164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自评得分</w:t>
            </w:r>
          </w:p>
        </w:tc>
        <w:tc>
          <w:tcPr>
            <w:tcW w:w="1214" w:type="dxa"/>
            <w:vAlign w:val="center"/>
          </w:tcPr>
          <w:p w:rsidR="000058B3" w:rsidRDefault="004D164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他评得分</w:t>
            </w:r>
          </w:p>
        </w:tc>
      </w:tr>
      <w:tr w:rsidR="000058B3">
        <w:trPr>
          <w:trHeight w:val="179"/>
        </w:trPr>
        <w:tc>
          <w:tcPr>
            <w:tcW w:w="1257" w:type="dxa"/>
            <w:vMerge w:val="restart"/>
            <w:vAlign w:val="center"/>
          </w:tcPr>
          <w:p w:rsidR="000058B3" w:rsidRDefault="004D164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学科培训</w:t>
            </w:r>
          </w:p>
        </w:tc>
        <w:tc>
          <w:tcPr>
            <w:tcW w:w="2921" w:type="dxa"/>
            <w:gridSpan w:val="2"/>
            <w:vAlign w:val="center"/>
          </w:tcPr>
          <w:p w:rsidR="000058B3" w:rsidRDefault="004D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听课研讨（节数）</w:t>
            </w:r>
          </w:p>
        </w:tc>
        <w:tc>
          <w:tcPr>
            <w:tcW w:w="3834" w:type="dxa"/>
            <w:gridSpan w:val="5"/>
            <w:vMerge w:val="restart"/>
            <w:vAlign w:val="center"/>
          </w:tcPr>
          <w:p w:rsidR="000058B3" w:rsidRDefault="004D1642">
            <w:pPr>
              <w:ind w:firstLineChars="650" w:firstLine="11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20-25</w:t>
            </w:r>
            <w:r>
              <w:rPr>
                <w:rFonts w:ascii="宋体" w:hAnsi="宋体" w:hint="eastAsia"/>
                <w:sz w:val="18"/>
                <w:szCs w:val="18"/>
              </w:rPr>
              <w:t>节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  <w:p w:rsidR="000058B3" w:rsidRDefault="004D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26-35</w:t>
            </w:r>
            <w:r>
              <w:rPr>
                <w:rFonts w:ascii="宋体" w:hAnsi="宋体" w:hint="eastAsia"/>
                <w:sz w:val="18"/>
                <w:szCs w:val="18"/>
              </w:rPr>
              <w:t>节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  <w:p w:rsidR="000058B3" w:rsidRDefault="004D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z w:val="18"/>
                <w:szCs w:val="18"/>
              </w:rPr>
              <w:t>节以上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  <w:p w:rsidR="000058B3" w:rsidRDefault="004D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（综合学科教师酌情考虑）</w:t>
            </w:r>
          </w:p>
        </w:tc>
        <w:tc>
          <w:tcPr>
            <w:tcW w:w="1214" w:type="dxa"/>
            <w:vMerge w:val="restart"/>
            <w:vAlign w:val="center"/>
          </w:tcPr>
          <w:p w:rsidR="000058B3" w:rsidRDefault="000058B3">
            <w:pPr>
              <w:rPr>
                <w:szCs w:val="21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0058B3" w:rsidRDefault="004D16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</w:t>
            </w:r>
          </w:p>
        </w:tc>
      </w:tr>
      <w:tr w:rsidR="000058B3">
        <w:trPr>
          <w:trHeight w:val="457"/>
        </w:trPr>
        <w:tc>
          <w:tcPr>
            <w:tcW w:w="1257" w:type="dxa"/>
            <w:vMerge/>
          </w:tcPr>
          <w:p w:rsidR="000058B3" w:rsidRDefault="000058B3">
            <w:pPr>
              <w:rPr>
                <w:b/>
                <w:bCs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058B3" w:rsidRDefault="004D1642">
            <w:pPr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校内</w:t>
            </w:r>
          </w:p>
        </w:tc>
        <w:tc>
          <w:tcPr>
            <w:tcW w:w="1434" w:type="dxa"/>
            <w:vAlign w:val="center"/>
          </w:tcPr>
          <w:p w:rsidR="000058B3" w:rsidRDefault="000058B3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4" w:type="dxa"/>
            <w:gridSpan w:val="5"/>
            <w:vMerge/>
            <w:vAlign w:val="center"/>
          </w:tcPr>
          <w:p w:rsidR="000058B3" w:rsidRDefault="000058B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0058B3" w:rsidRDefault="000058B3">
            <w:pPr>
              <w:rPr>
                <w:szCs w:val="21"/>
              </w:rPr>
            </w:pPr>
          </w:p>
        </w:tc>
        <w:tc>
          <w:tcPr>
            <w:tcW w:w="1214" w:type="dxa"/>
            <w:vMerge/>
          </w:tcPr>
          <w:p w:rsidR="000058B3" w:rsidRDefault="000058B3">
            <w:pPr>
              <w:rPr>
                <w:szCs w:val="21"/>
              </w:rPr>
            </w:pPr>
          </w:p>
        </w:tc>
      </w:tr>
      <w:tr w:rsidR="000058B3">
        <w:trPr>
          <w:trHeight w:val="279"/>
        </w:trPr>
        <w:tc>
          <w:tcPr>
            <w:tcW w:w="1257" w:type="dxa"/>
            <w:vMerge/>
          </w:tcPr>
          <w:p w:rsidR="000058B3" w:rsidRDefault="000058B3">
            <w:pPr>
              <w:rPr>
                <w:b/>
                <w:bCs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058B3" w:rsidRDefault="004D1642">
            <w:pPr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校外</w:t>
            </w:r>
          </w:p>
        </w:tc>
        <w:tc>
          <w:tcPr>
            <w:tcW w:w="1434" w:type="dxa"/>
            <w:vAlign w:val="center"/>
          </w:tcPr>
          <w:p w:rsidR="000058B3" w:rsidRDefault="000058B3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4" w:type="dxa"/>
            <w:gridSpan w:val="5"/>
            <w:vMerge/>
            <w:vAlign w:val="center"/>
          </w:tcPr>
          <w:p w:rsidR="000058B3" w:rsidRDefault="000058B3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0058B3" w:rsidRDefault="000058B3">
            <w:pPr>
              <w:rPr>
                <w:szCs w:val="21"/>
              </w:rPr>
            </w:pPr>
          </w:p>
        </w:tc>
        <w:tc>
          <w:tcPr>
            <w:tcW w:w="1214" w:type="dxa"/>
            <w:vMerge/>
          </w:tcPr>
          <w:p w:rsidR="000058B3" w:rsidRDefault="000058B3">
            <w:pPr>
              <w:rPr>
                <w:szCs w:val="21"/>
              </w:rPr>
            </w:pPr>
          </w:p>
        </w:tc>
      </w:tr>
      <w:tr w:rsidR="000058B3">
        <w:trPr>
          <w:trHeight w:val="1679"/>
        </w:trPr>
        <w:tc>
          <w:tcPr>
            <w:tcW w:w="1257" w:type="dxa"/>
            <w:vAlign w:val="center"/>
          </w:tcPr>
          <w:p w:rsidR="000058B3" w:rsidRDefault="004D164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专业进修</w:t>
            </w:r>
          </w:p>
        </w:tc>
        <w:tc>
          <w:tcPr>
            <w:tcW w:w="2921" w:type="dxa"/>
            <w:gridSpan w:val="2"/>
            <w:vAlign w:val="center"/>
          </w:tcPr>
          <w:p w:rsidR="000058B3" w:rsidRDefault="004D1642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积极参加校外各类进修。（如市、区、集团工作室、常州市优秀教师沙龙活动、常州市名师大学堂活动、常州市优秀教师免费导学公益活动等）</w:t>
            </w:r>
          </w:p>
          <w:p w:rsidR="000058B3" w:rsidRDefault="004D1642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其他进修活动：</w:t>
            </w:r>
          </w:p>
          <w:p w:rsidR="000058B3" w:rsidRDefault="004D1642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、</w:t>
            </w:r>
          </w:p>
          <w:p w:rsidR="000058B3" w:rsidRDefault="004D1642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>
              <w:rPr>
                <w:rFonts w:ascii="宋体" w:hAnsi="宋体" w:hint="eastAsia"/>
                <w:sz w:val="18"/>
              </w:rPr>
              <w:t>、</w:t>
            </w:r>
          </w:p>
          <w:p w:rsidR="000058B3" w:rsidRDefault="004D1642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  <w:r>
              <w:rPr>
                <w:rFonts w:ascii="宋体" w:hAnsi="宋体" w:hint="eastAsia"/>
                <w:sz w:val="18"/>
              </w:rPr>
              <w:t>、</w:t>
            </w:r>
          </w:p>
        </w:tc>
        <w:tc>
          <w:tcPr>
            <w:tcW w:w="1275" w:type="dxa"/>
            <w:vAlign w:val="center"/>
          </w:tcPr>
          <w:p w:rsidR="000058B3" w:rsidRDefault="004D1642">
            <w:pPr>
              <w:spacing w:line="220" w:lineRule="exact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参加三项及以上</w:t>
            </w:r>
          </w:p>
          <w:p w:rsidR="000058B3" w:rsidRDefault="004D1642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1275" w:type="dxa"/>
            <w:gridSpan w:val="2"/>
            <w:vAlign w:val="center"/>
          </w:tcPr>
          <w:p w:rsidR="000058B3" w:rsidRDefault="004D1642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参加两项</w:t>
            </w:r>
          </w:p>
          <w:p w:rsidR="000058B3" w:rsidRDefault="004D1642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0058B3" w:rsidRDefault="004D1642">
            <w:pPr>
              <w:spacing w:line="2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参加一项</w:t>
            </w:r>
          </w:p>
          <w:p w:rsidR="000058B3" w:rsidRDefault="004D1642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1214" w:type="dxa"/>
          </w:tcPr>
          <w:p w:rsidR="000058B3" w:rsidRDefault="000058B3">
            <w:pPr>
              <w:rPr>
                <w:szCs w:val="21"/>
              </w:rPr>
            </w:pPr>
          </w:p>
        </w:tc>
        <w:tc>
          <w:tcPr>
            <w:tcW w:w="1214" w:type="dxa"/>
          </w:tcPr>
          <w:p w:rsidR="000058B3" w:rsidRDefault="000058B3">
            <w:pPr>
              <w:rPr>
                <w:szCs w:val="21"/>
              </w:rPr>
            </w:pPr>
          </w:p>
        </w:tc>
      </w:tr>
      <w:tr w:rsidR="000058B3">
        <w:trPr>
          <w:trHeight w:val="179"/>
        </w:trPr>
        <w:tc>
          <w:tcPr>
            <w:tcW w:w="1257" w:type="dxa"/>
            <w:vMerge w:val="restart"/>
            <w:vAlign w:val="center"/>
          </w:tcPr>
          <w:p w:rsidR="000058B3" w:rsidRDefault="004D164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专业提升</w:t>
            </w:r>
          </w:p>
        </w:tc>
        <w:tc>
          <w:tcPr>
            <w:tcW w:w="2921" w:type="dxa"/>
            <w:gridSpan w:val="2"/>
            <w:vAlign w:val="center"/>
          </w:tcPr>
          <w:p w:rsidR="000058B3" w:rsidRDefault="004D1642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积极申报或参加课题、自主开发特色课程、积极参与学校课程，惠及师生，效果佳。</w:t>
            </w:r>
          </w:p>
        </w:tc>
        <w:tc>
          <w:tcPr>
            <w:tcW w:w="3834" w:type="dxa"/>
            <w:gridSpan w:val="5"/>
            <w:vAlign w:val="center"/>
          </w:tcPr>
          <w:p w:rsidR="000058B3" w:rsidRDefault="004D1642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，课题主持人（课题组成员各项分值减半）</w:t>
            </w:r>
          </w:p>
          <w:p w:rsidR="000058B3" w:rsidRDefault="004D1642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国家级、省级、市级、区级、校级：</w:t>
            </w:r>
          </w:p>
          <w:p w:rsidR="000058B3" w:rsidRDefault="004D1642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8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6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4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0058B3" w:rsidRDefault="004D1642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，课程：自主开发：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分；积极参与：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1214" w:type="dxa"/>
          </w:tcPr>
          <w:p w:rsidR="000058B3" w:rsidRDefault="000058B3">
            <w:pPr>
              <w:rPr>
                <w:szCs w:val="21"/>
              </w:rPr>
            </w:pPr>
          </w:p>
        </w:tc>
        <w:tc>
          <w:tcPr>
            <w:tcW w:w="1214" w:type="dxa"/>
          </w:tcPr>
          <w:p w:rsidR="000058B3" w:rsidRDefault="000058B3">
            <w:pPr>
              <w:rPr>
                <w:szCs w:val="21"/>
              </w:rPr>
            </w:pPr>
          </w:p>
        </w:tc>
      </w:tr>
      <w:tr w:rsidR="000058B3">
        <w:trPr>
          <w:trHeight w:val="179"/>
        </w:trPr>
        <w:tc>
          <w:tcPr>
            <w:tcW w:w="1257" w:type="dxa"/>
            <w:vMerge/>
            <w:vAlign w:val="center"/>
          </w:tcPr>
          <w:p w:rsidR="000058B3" w:rsidRDefault="000058B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0058B3" w:rsidRDefault="004D1642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积极参与课堂转型，</w:t>
            </w:r>
            <w:r>
              <w:rPr>
                <w:rFonts w:ascii="宋体" w:hAnsi="宋体" w:hint="eastAsia"/>
                <w:sz w:val="18"/>
                <w:szCs w:val="18"/>
              </w:rPr>
              <w:t>开展课堂教学研究。</w:t>
            </w:r>
          </w:p>
        </w:tc>
        <w:tc>
          <w:tcPr>
            <w:tcW w:w="3834" w:type="dxa"/>
            <w:gridSpan w:val="5"/>
            <w:vAlign w:val="center"/>
          </w:tcPr>
          <w:p w:rsidR="000058B3" w:rsidRDefault="004D1642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国家级、省级、市级、区级、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集团盟校、校级：</w:t>
            </w:r>
          </w:p>
          <w:p w:rsidR="000058B3" w:rsidRDefault="004D1642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8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6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1214" w:type="dxa"/>
          </w:tcPr>
          <w:p w:rsidR="000058B3" w:rsidRDefault="000058B3">
            <w:pPr>
              <w:rPr>
                <w:szCs w:val="21"/>
              </w:rPr>
            </w:pPr>
          </w:p>
        </w:tc>
        <w:tc>
          <w:tcPr>
            <w:tcW w:w="1214" w:type="dxa"/>
          </w:tcPr>
          <w:p w:rsidR="000058B3" w:rsidRDefault="000058B3">
            <w:pPr>
              <w:rPr>
                <w:szCs w:val="21"/>
              </w:rPr>
            </w:pPr>
          </w:p>
        </w:tc>
      </w:tr>
      <w:tr w:rsidR="000058B3">
        <w:trPr>
          <w:trHeight w:val="179"/>
        </w:trPr>
        <w:tc>
          <w:tcPr>
            <w:tcW w:w="1257" w:type="dxa"/>
            <w:vMerge/>
          </w:tcPr>
          <w:p w:rsidR="000058B3" w:rsidRDefault="000058B3">
            <w:pPr>
              <w:rPr>
                <w:b/>
                <w:bCs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0058B3" w:rsidRDefault="004D1642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各级各类赛课、课件、网页制作获奖</w:t>
            </w:r>
          </w:p>
        </w:tc>
        <w:tc>
          <w:tcPr>
            <w:tcW w:w="3834" w:type="dxa"/>
            <w:gridSpan w:val="5"/>
            <w:vAlign w:val="center"/>
          </w:tcPr>
          <w:p w:rsidR="000058B3" w:rsidRDefault="004D1642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国家级：一等奖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分二等奖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三等奖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0058B3" w:rsidRDefault="004D1642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省级：一等奖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二等奖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三等奖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0058B3" w:rsidRDefault="004D1642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市级：一等奖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二等奖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三等奖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0058B3" w:rsidRDefault="004D1642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区级：一等奖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二等奖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三等奖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0058B3" w:rsidRDefault="004D1642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校级：一等奖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二等奖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1214" w:type="dxa"/>
          </w:tcPr>
          <w:p w:rsidR="000058B3" w:rsidRDefault="000058B3">
            <w:pPr>
              <w:rPr>
                <w:szCs w:val="21"/>
              </w:rPr>
            </w:pPr>
          </w:p>
        </w:tc>
        <w:tc>
          <w:tcPr>
            <w:tcW w:w="1214" w:type="dxa"/>
          </w:tcPr>
          <w:p w:rsidR="000058B3" w:rsidRDefault="000058B3">
            <w:pPr>
              <w:rPr>
                <w:szCs w:val="21"/>
              </w:rPr>
            </w:pPr>
          </w:p>
        </w:tc>
      </w:tr>
      <w:tr w:rsidR="000058B3">
        <w:trPr>
          <w:trHeight w:val="179"/>
        </w:trPr>
        <w:tc>
          <w:tcPr>
            <w:tcW w:w="1257" w:type="dxa"/>
            <w:vMerge/>
          </w:tcPr>
          <w:p w:rsidR="000058B3" w:rsidRDefault="000058B3">
            <w:pPr>
              <w:rPr>
                <w:b/>
                <w:bCs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0058B3" w:rsidRDefault="004D1642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论文、案例等发表</w:t>
            </w:r>
          </w:p>
        </w:tc>
        <w:tc>
          <w:tcPr>
            <w:tcW w:w="3834" w:type="dxa"/>
            <w:gridSpan w:val="5"/>
            <w:vAlign w:val="center"/>
          </w:tcPr>
          <w:p w:rsidR="000058B3" w:rsidRDefault="004D1642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国家级、省级、市级、区级：</w:t>
            </w:r>
          </w:p>
          <w:p w:rsidR="000058B3" w:rsidRDefault="004D1642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8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6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1214" w:type="dxa"/>
          </w:tcPr>
          <w:p w:rsidR="000058B3" w:rsidRDefault="000058B3">
            <w:pPr>
              <w:rPr>
                <w:szCs w:val="21"/>
              </w:rPr>
            </w:pPr>
          </w:p>
        </w:tc>
        <w:tc>
          <w:tcPr>
            <w:tcW w:w="1214" w:type="dxa"/>
          </w:tcPr>
          <w:p w:rsidR="000058B3" w:rsidRDefault="000058B3">
            <w:pPr>
              <w:rPr>
                <w:szCs w:val="21"/>
              </w:rPr>
            </w:pPr>
          </w:p>
        </w:tc>
      </w:tr>
      <w:tr w:rsidR="000058B3">
        <w:trPr>
          <w:trHeight w:val="179"/>
        </w:trPr>
        <w:tc>
          <w:tcPr>
            <w:tcW w:w="1257" w:type="dxa"/>
            <w:vMerge/>
          </w:tcPr>
          <w:p w:rsidR="000058B3" w:rsidRDefault="000058B3">
            <w:pPr>
              <w:rPr>
                <w:b/>
                <w:bCs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0058B3" w:rsidRDefault="004D1642">
            <w:pPr>
              <w:spacing w:line="2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论文、案例等获奖</w:t>
            </w:r>
          </w:p>
        </w:tc>
        <w:tc>
          <w:tcPr>
            <w:tcW w:w="3834" w:type="dxa"/>
            <w:gridSpan w:val="5"/>
            <w:vAlign w:val="center"/>
          </w:tcPr>
          <w:p w:rsidR="000058B3" w:rsidRDefault="004D1642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国家级：一等奖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分二等奖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三等奖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0058B3" w:rsidRDefault="004D1642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省级：一等奖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二等奖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三等奖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0058B3" w:rsidRDefault="004D1642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市级：一等奖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二等奖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三等奖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0058B3" w:rsidRDefault="004D1642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区级：一等奖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二等奖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三等奖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0058B3" w:rsidRDefault="004D1642"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校级：一等奖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二等奖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214" w:type="dxa"/>
          </w:tcPr>
          <w:p w:rsidR="000058B3" w:rsidRDefault="000058B3">
            <w:pPr>
              <w:rPr>
                <w:szCs w:val="21"/>
              </w:rPr>
            </w:pPr>
          </w:p>
        </w:tc>
        <w:tc>
          <w:tcPr>
            <w:tcW w:w="1214" w:type="dxa"/>
          </w:tcPr>
          <w:p w:rsidR="000058B3" w:rsidRDefault="000058B3">
            <w:pPr>
              <w:rPr>
                <w:szCs w:val="21"/>
              </w:rPr>
            </w:pPr>
          </w:p>
        </w:tc>
      </w:tr>
      <w:tr w:rsidR="000058B3">
        <w:trPr>
          <w:trHeight w:val="179"/>
        </w:trPr>
        <w:tc>
          <w:tcPr>
            <w:tcW w:w="1257" w:type="dxa"/>
            <w:vMerge/>
          </w:tcPr>
          <w:p w:rsidR="000058B3" w:rsidRDefault="000058B3">
            <w:pPr>
              <w:rPr>
                <w:b/>
                <w:bCs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0058B3" w:rsidRDefault="004D1642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辅导学生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个人或团体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竞赛获奖</w:t>
            </w:r>
          </w:p>
        </w:tc>
        <w:tc>
          <w:tcPr>
            <w:tcW w:w="3834" w:type="dxa"/>
            <w:gridSpan w:val="5"/>
            <w:vAlign w:val="center"/>
          </w:tcPr>
          <w:p w:rsidR="000058B3" w:rsidRDefault="004D1642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国家级</w:t>
            </w:r>
            <w:r>
              <w:rPr>
                <w:rFonts w:ascii="宋体" w:hAnsi="宋体" w:hint="eastAsia"/>
                <w:sz w:val="18"/>
                <w:szCs w:val="18"/>
              </w:rPr>
              <w:t>及以上</w:t>
            </w:r>
            <w:r>
              <w:rPr>
                <w:rFonts w:ascii="宋体" w:hAnsi="宋体" w:hint="eastAsia"/>
                <w:sz w:val="18"/>
                <w:szCs w:val="18"/>
              </w:rPr>
              <w:t>、省级、市级、区级、校级：</w:t>
            </w:r>
          </w:p>
          <w:p w:rsidR="000058B3" w:rsidRDefault="004D1642">
            <w:pPr>
              <w:spacing w:line="2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4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0058B3" w:rsidRDefault="004D1642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同一项比赛取最高级别；此栏总分不超过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214" w:type="dxa"/>
          </w:tcPr>
          <w:p w:rsidR="000058B3" w:rsidRDefault="000058B3">
            <w:pPr>
              <w:rPr>
                <w:szCs w:val="21"/>
              </w:rPr>
            </w:pPr>
          </w:p>
        </w:tc>
        <w:tc>
          <w:tcPr>
            <w:tcW w:w="1214" w:type="dxa"/>
          </w:tcPr>
          <w:p w:rsidR="000058B3" w:rsidRDefault="000058B3">
            <w:pPr>
              <w:rPr>
                <w:szCs w:val="21"/>
              </w:rPr>
            </w:pPr>
          </w:p>
        </w:tc>
      </w:tr>
      <w:tr w:rsidR="000058B3">
        <w:trPr>
          <w:trHeight w:val="457"/>
        </w:trPr>
        <w:tc>
          <w:tcPr>
            <w:tcW w:w="1257" w:type="dxa"/>
            <w:vMerge w:val="restart"/>
            <w:vAlign w:val="center"/>
          </w:tcPr>
          <w:p w:rsidR="000058B3" w:rsidRDefault="004D164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学术交流</w:t>
            </w:r>
          </w:p>
        </w:tc>
        <w:tc>
          <w:tcPr>
            <w:tcW w:w="1487" w:type="dxa"/>
            <w:vMerge w:val="restart"/>
            <w:vAlign w:val="center"/>
          </w:tcPr>
          <w:p w:rsidR="000058B3" w:rsidRDefault="004D164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专业指导</w:t>
            </w:r>
          </w:p>
        </w:tc>
        <w:tc>
          <w:tcPr>
            <w:tcW w:w="1434" w:type="dxa"/>
            <w:vMerge w:val="restart"/>
            <w:vAlign w:val="center"/>
          </w:tcPr>
          <w:p w:rsidR="000058B3" w:rsidRDefault="004D164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指导内容</w:t>
            </w:r>
          </w:p>
        </w:tc>
        <w:tc>
          <w:tcPr>
            <w:tcW w:w="1740" w:type="dxa"/>
            <w:gridSpan w:val="2"/>
            <w:vAlign w:val="center"/>
          </w:tcPr>
          <w:p w:rsidR="000058B3" w:rsidRDefault="000058B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vMerge w:val="restart"/>
            <w:vAlign w:val="center"/>
          </w:tcPr>
          <w:p w:rsidR="000058B3" w:rsidRDefault="004D164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参与人数</w:t>
            </w:r>
          </w:p>
        </w:tc>
        <w:tc>
          <w:tcPr>
            <w:tcW w:w="1052" w:type="dxa"/>
          </w:tcPr>
          <w:p w:rsidR="000058B3" w:rsidRDefault="000058B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</w:tcPr>
          <w:p w:rsidR="000058B3" w:rsidRDefault="000058B3">
            <w:pPr>
              <w:rPr>
                <w:szCs w:val="21"/>
              </w:rPr>
            </w:pPr>
          </w:p>
        </w:tc>
        <w:tc>
          <w:tcPr>
            <w:tcW w:w="1214" w:type="dxa"/>
            <w:vMerge w:val="restart"/>
          </w:tcPr>
          <w:p w:rsidR="000058B3" w:rsidRDefault="000058B3">
            <w:pPr>
              <w:rPr>
                <w:szCs w:val="21"/>
              </w:rPr>
            </w:pPr>
          </w:p>
        </w:tc>
      </w:tr>
      <w:tr w:rsidR="000058B3">
        <w:trPr>
          <w:trHeight w:val="457"/>
        </w:trPr>
        <w:tc>
          <w:tcPr>
            <w:tcW w:w="1257" w:type="dxa"/>
            <w:vMerge/>
            <w:vAlign w:val="center"/>
          </w:tcPr>
          <w:p w:rsidR="000058B3" w:rsidRDefault="000058B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0058B3" w:rsidRDefault="000058B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4" w:type="dxa"/>
            <w:vMerge/>
            <w:vAlign w:val="center"/>
          </w:tcPr>
          <w:p w:rsidR="000058B3" w:rsidRDefault="000058B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0058B3" w:rsidRDefault="000058B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vMerge/>
            <w:vAlign w:val="center"/>
          </w:tcPr>
          <w:p w:rsidR="000058B3" w:rsidRDefault="000058B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2" w:type="dxa"/>
          </w:tcPr>
          <w:p w:rsidR="000058B3" w:rsidRDefault="000058B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0058B3" w:rsidRDefault="000058B3">
            <w:pPr>
              <w:rPr>
                <w:szCs w:val="21"/>
              </w:rPr>
            </w:pPr>
          </w:p>
        </w:tc>
        <w:tc>
          <w:tcPr>
            <w:tcW w:w="1214" w:type="dxa"/>
            <w:vMerge/>
          </w:tcPr>
          <w:p w:rsidR="000058B3" w:rsidRDefault="000058B3">
            <w:pPr>
              <w:rPr>
                <w:szCs w:val="21"/>
              </w:rPr>
            </w:pPr>
          </w:p>
        </w:tc>
      </w:tr>
      <w:tr w:rsidR="000058B3">
        <w:trPr>
          <w:trHeight w:val="463"/>
        </w:trPr>
        <w:tc>
          <w:tcPr>
            <w:tcW w:w="1257" w:type="dxa"/>
            <w:vMerge/>
          </w:tcPr>
          <w:p w:rsidR="000058B3" w:rsidRDefault="000058B3">
            <w:pPr>
              <w:rPr>
                <w:b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0058B3" w:rsidRDefault="004D164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学术研讨</w:t>
            </w:r>
          </w:p>
        </w:tc>
        <w:tc>
          <w:tcPr>
            <w:tcW w:w="1434" w:type="dxa"/>
            <w:vMerge w:val="restart"/>
            <w:vAlign w:val="center"/>
          </w:tcPr>
          <w:p w:rsidR="000058B3" w:rsidRDefault="004D164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研讨主题</w:t>
            </w:r>
          </w:p>
        </w:tc>
        <w:tc>
          <w:tcPr>
            <w:tcW w:w="1740" w:type="dxa"/>
            <w:gridSpan w:val="2"/>
            <w:vAlign w:val="center"/>
          </w:tcPr>
          <w:p w:rsidR="000058B3" w:rsidRDefault="000058B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vMerge/>
            <w:vAlign w:val="center"/>
          </w:tcPr>
          <w:p w:rsidR="000058B3" w:rsidRDefault="000058B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2" w:type="dxa"/>
          </w:tcPr>
          <w:p w:rsidR="000058B3" w:rsidRDefault="000058B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</w:tcPr>
          <w:p w:rsidR="000058B3" w:rsidRDefault="000058B3">
            <w:pPr>
              <w:rPr>
                <w:szCs w:val="21"/>
              </w:rPr>
            </w:pPr>
          </w:p>
        </w:tc>
        <w:tc>
          <w:tcPr>
            <w:tcW w:w="1214" w:type="dxa"/>
            <w:vMerge w:val="restart"/>
          </w:tcPr>
          <w:p w:rsidR="000058B3" w:rsidRDefault="000058B3">
            <w:pPr>
              <w:rPr>
                <w:szCs w:val="21"/>
              </w:rPr>
            </w:pPr>
          </w:p>
        </w:tc>
      </w:tr>
      <w:tr w:rsidR="000058B3">
        <w:trPr>
          <w:trHeight w:val="463"/>
        </w:trPr>
        <w:tc>
          <w:tcPr>
            <w:tcW w:w="1257" w:type="dxa"/>
            <w:vMerge/>
          </w:tcPr>
          <w:p w:rsidR="000058B3" w:rsidRDefault="000058B3">
            <w:pPr>
              <w:rPr>
                <w:b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0058B3" w:rsidRDefault="000058B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4" w:type="dxa"/>
            <w:vMerge/>
            <w:vAlign w:val="center"/>
          </w:tcPr>
          <w:p w:rsidR="000058B3" w:rsidRDefault="000058B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0058B3" w:rsidRDefault="000058B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vMerge/>
            <w:vAlign w:val="center"/>
          </w:tcPr>
          <w:p w:rsidR="000058B3" w:rsidRDefault="000058B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2" w:type="dxa"/>
          </w:tcPr>
          <w:p w:rsidR="000058B3" w:rsidRDefault="000058B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0058B3" w:rsidRDefault="000058B3">
            <w:pPr>
              <w:rPr>
                <w:szCs w:val="21"/>
              </w:rPr>
            </w:pPr>
          </w:p>
        </w:tc>
        <w:tc>
          <w:tcPr>
            <w:tcW w:w="1214" w:type="dxa"/>
            <w:vMerge/>
          </w:tcPr>
          <w:p w:rsidR="000058B3" w:rsidRDefault="000058B3">
            <w:pPr>
              <w:rPr>
                <w:szCs w:val="21"/>
              </w:rPr>
            </w:pPr>
          </w:p>
        </w:tc>
      </w:tr>
      <w:tr w:rsidR="000058B3">
        <w:trPr>
          <w:trHeight w:val="480"/>
        </w:trPr>
        <w:tc>
          <w:tcPr>
            <w:tcW w:w="8012" w:type="dxa"/>
            <w:gridSpan w:val="8"/>
            <w:vAlign w:val="center"/>
          </w:tcPr>
          <w:p w:rsidR="000058B3" w:rsidRDefault="004D1642">
            <w:pPr>
              <w:ind w:firstLineChars="978" w:firstLine="206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</w:t>
            </w:r>
            <w:r>
              <w:rPr>
                <w:rFonts w:hint="eastAsia"/>
                <w:b/>
                <w:szCs w:val="21"/>
              </w:rPr>
              <w:t xml:space="preserve">                           </w:t>
            </w:r>
            <w:r>
              <w:rPr>
                <w:rFonts w:hint="eastAsia"/>
                <w:b/>
                <w:szCs w:val="21"/>
              </w:rPr>
              <w:t>计</w:t>
            </w:r>
          </w:p>
        </w:tc>
        <w:tc>
          <w:tcPr>
            <w:tcW w:w="1214" w:type="dxa"/>
            <w:vAlign w:val="center"/>
          </w:tcPr>
          <w:p w:rsidR="000058B3" w:rsidRDefault="000058B3">
            <w:pPr>
              <w:rPr>
                <w:b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0058B3" w:rsidRDefault="000058B3">
            <w:pPr>
              <w:ind w:left="1812"/>
              <w:rPr>
                <w:b/>
                <w:szCs w:val="21"/>
              </w:rPr>
            </w:pPr>
          </w:p>
        </w:tc>
      </w:tr>
    </w:tbl>
    <w:p w:rsidR="000058B3" w:rsidRDefault="004D1642">
      <w:pPr>
        <w:spacing w:line="240" w:lineRule="exac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填表说明</w:t>
      </w:r>
    </w:p>
    <w:p w:rsidR="000058B3" w:rsidRDefault="004D164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1.</w:t>
      </w:r>
      <w:r>
        <w:rPr>
          <w:rFonts w:ascii="宋体" w:hAnsi="宋体" w:hint="eastAsia"/>
          <w:sz w:val="18"/>
          <w:szCs w:val="18"/>
        </w:rPr>
        <w:t>教师个人或辅导学生参加的比赛是</w:t>
      </w:r>
      <w:r>
        <w:rPr>
          <w:rFonts w:ascii="宋体" w:hAnsi="宋体" w:hint="eastAsia"/>
          <w:sz w:val="18"/>
          <w:szCs w:val="18"/>
        </w:rPr>
        <w:t>指由教育</w:t>
      </w:r>
      <w:r>
        <w:rPr>
          <w:rFonts w:ascii="宋体" w:hAnsi="宋体" w:hint="eastAsia"/>
          <w:sz w:val="18"/>
          <w:szCs w:val="18"/>
        </w:rPr>
        <w:t>主管</w:t>
      </w:r>
      <w:r>
        <w:rPr>
          <w:rFonts w:ascii="宋体" w:hAnsi="宋体" w:hint="eastAsia"/>
          <w:sz w:val="18"/>
          <w:szCs w:val="18"/>
        </w:rPr>
        <w:t>部门组织</w:t>
      </w:r>
      <w:r>
        <w:rPr>
          <w:rFonts w:ascii="宋体" w:hAnsi="宋体" w:hint="eastAsia"/>
          <w:sz w:val="18"/>
          <w:szCs w:val="18"/>
        </w:rPr>
        <w:t>或批准参加的比赛。</w:t>
      </w:r>
    </w:p>
    <w:p w:rsidR="000058B3" w:rsidRDefault="004D1642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</w:t>
      </w:r>
      <w:r>
        <w:rPr>
          <w:rFonts w:ascii="宋体" w:hAnsi="宋体" w:hint="eastAsia"/>
          <w:sz w:val="18"/>
          <w:szCs w:val="18"/>
        </w:rPr>
        <w:t>学术交流：专业指导是指教师竞赛辅导、招聘和晋级评委等；学术研讨是指领衔校级以上工作室、组织开展工作室活动；参加区级及以上专题活动并做主题交流等。参与人数每次</w:t>
      </w:r>
      <w:r>
        <w:rPr>
          <w:rFonts w:ascii="宋体" w:hAnsi="宋体" w:hint="eastAsia"/>
          <w:sz w:val="18"/>
          <w:szCs w:val="18"/>
        </w:rPr>
        <w:t>50</w:t>
      </w:r>
      <w:r>
        <w:rPr>
          <w:rFonts w:ascii="宋体" w:hAnsi="宋体" w:hint="eastAsia"/>
          <w:sz w:val="18"/>
          <w:szCs w:val="18"/>
        </w:rPr>
        <w:t>人以内得</w:t>
      </w:r>
      <w:r>
        <w:rPr>
          <w:rFonts w:ascii="宋体" w:hAnsi="宋体" w:hint="eastAsia"/>
          <w:sz w:val="18"/>
          <w:szCs w:val="18"/>
        </w:rPr>
        <w:t>10</w:t>
      </w:r>
      <w:r>
        <w:rPr>
          <w:rFonts w:ascii="宋体" w:hAnsi="宋体" w:hint="eastAsia"/>
          <w:sz w:val="18"/>
          <w:szCs w:val="18"/>
        </w:rPr>
        <w:t>分；每次</w:t>
      </w:r>
      <w:r>
        <w:rPr>
          <w:rFonts w:ascii="宋体" w:hAnsi="宋体" w:hint="eastAsia"/>
          <w:sz w:val="18"/>
          <w:szCs w:val="18"/>
        </w:rPr>
        <w:t>50</w:t>
      </w:r>
      <w:r>
        <w:rPr>
          <w:rFonts w:ascii="宋体" w:hAnsi="宋体" w:hint="eastAsia"/>
          <w:sz w:val="18"/>
          <w:szCs w:val="18"/>
        </w:rPr>
        <w:t>—</w:t>
      </w:r>
      <w:r>
        <w:rPr>
          <w:rFonts w:ascii="宋体" w:hAnsi="宋体" w:hint="eastAsia"/>
          <w:sz w:val="18"/>
          <w:szCs w:val="18"/>
        </w:rPr>
        <w:t>100</w:t>
      </w:r>
      <w:r>
        <w:rPr>
          <w:rFonts w:ascii="宋体" w:hAnsi="宋体" w:hint="eastAsia"/>
          <w:sz w:val="18"/>
          <w:szCs w:val="18"/>
        </w:rPr>
        <w:t>人得</w:t>
      </w:r>
      <w:r>
        <w:rPr>
          <w:rFonts w:ascii="宋体" w:hAnsi="宋体" w:hint="eastAsia"/>
          <w:sz w:val="18"/>
          <w:szCs w:val="18"/>
        </w:rPr>
        <w:t>15</w:t>
      </w:r>
      <w:r>
        <w:rPr>
          <w:rFonts w:ascii="宋体" w:hAnsi="宋体" w:hint="eastAsia"/>
          <w:sz w:val="18"/>
          <w:szCs w:val="18"/>
        </w:rPr>
        <w:t>分；每次</w:t>
      </w:r>
      <w:r>
        <w:rPr>
          <w:rFonts w:ascii="宋体" w:hAnsi="宋体" w:hint="eastAsia"/>
          <w:sz w:val="18"/>
          <w:szCs w:val="18"/>
        </w:rPr>
        <w:t>100</w:t>
      </w:r>
      <w:r>
        <w:rPr>
          <w:rFonts w:ascii="宋体" w:hAnsi="宋体" w:hint="eastAsia"/>
          <w:sz w:val="18"/>
          <w:szCs w:val="18"/>
        </w:rPr>
        <w:t>人以上得</w:t>
      </w:r>
      <w:r>
        <w:rPr>
          <w:rFonts w:ascii="宋体" w:hAnsi="宋体" w:hint="eastAsia"/>
          <w:sz w:val="18"/>
          <w:szCs w:val="18"/>
        </w:rPr>
        <w:t>20</w:t>
      </w:r>
      <w:r>
        <w:rPr>
          <w:rFonts w:ascii="宋体" w:hAnsi="宋体" w:hint="eastAsia"/>
          <w:sz w:val="18"/>
          <w:szCs w:val="18"/>
        </w:rPr>
        <w:t>分。</w:t>
      </w:r>
    </w:p>
    <w:p w:rsidR="000058B3" w:rsidRDefault="004D1642">
      <w:pPr>
        <w:spacing w:line="240" w:lineRule="exact"/>
        <w:rPr>
          <w:rFonts w:ascii="黑体" w:eastAsia="黑体" w:hAnsi="宋体"/>
          <w:b/>
          <w:sz w:val="18"/>
          <w:szCs w:val="18"/>
        </w:rPr>
      </w:pPr>
      <w:r>
        <w:rPr>
          <w:rFonts w:ascii="黑体" w:eastAsia="黑体" w:hAnsi="宋体" w:hint="eastAsia"/>
          <w:b/>
          <w:sz w:val="18"/>
          <w:szCs w:val="18"/>
        </w:rPr>
        <w:t>注：</w:t>
      </w:r>
      <w:r>
        <w:rPr>
          <w:rFonts w:ascii="黑体" w:eastAsia="黑体" w:hAnsi="宋体" w:hint="eastAsia"/>
          <w:b/>
          <w:sz w:val="18"/>
          <w:szCs w:val="18"/>
        </w:rPr>
        <w:t>1</w:t>
      </w:r>
      <w:r>
        <w:rPr>
          <w:rFonts w:ascii="黑体" w:eastAsia="黑体" w:hAnsi="宋体" w:hint="eastAsia"/>
          <w:b/>
          <w:sz w:val="18"/>
          <w:szCs w:val="18"/>
        </w:rPr>
        <w:t>、本细则解释权、审核权归教师发展部，决定修改权归校长室，并根据实际情况每学期进行修订。</w:t>
      </w:r>
    </w:p>
    <w:p w:rsidR="000058B3" w:rsidRDefault="004D1642">
      <w:pPr>
        <w:spacing w:line="240" w:lineRule="exact"/>
        <w:ind w:firstLineChars="200" w:firstLine="361"/>
        <w:rPr>
          <w:sz w:val="18"/>
          <w:szCs w:val="18"/>
        </w:rPr>
      </w:pPr>
      <w:r>
        <w:rPr>
          <w:rFonts w:ascii="黑体" w:eastAsia="黑体" w:hAnsi="宋体" w:hint="eastAsia"/>
          <w:b/>
          <w:sz w:val="18"/>
          <w:szCs w:val="18"/>
        </w:rPr>
        <w:t>2</w:t>
      </w:r>
      <w:r>
        <w:rPr>
          <w:rFonts w:ascii="黑体" w:eastAsia="黑体" w:hAnsi="宋体" w:hint="eastAsia"/>
          <w:b/>
          <w:sz w:val="18"/>
          <w:szCs w:val="18"/>
        </w:rPr>
        <w:t>、参评人员需上交</w:t>
      </w:r>
      <w:r>
        <w:rPr>
          <w:rFonts w:ascii="黑体" w:eastAsia="黑体" w:hint="eastAsia"/>
          <w:b/>
          <w:sz w:val="18"/>
          <w:szCs w:val="18"/>
          <w:u w:val="single"/>
        </w:rPr>
        <w:t>201</w:t>
      </w:r>
      <w:r>
        <w:rPr>
          <w:rFonts w:ascii="黑体" w:eastAsia="黑体" w:hint="eastAsia"/>
          <w:b/>
          <w:sz w:val="18"/>
          <w:szCs w:val="18"/>
          <w:u w:val="single"/>
        </w:rPr>
        <w:t>9</w:t>
      </w:r>
      <w:r>
        <w:rPr>
          <w:rFonts w:ascii="黑体" w:eastAsia="黑体" w:hint="eastAsia"/>
          <w:b/>
          <w:sz w:val="18"/>
          <w:szCs w:val="18"/>
          <w:u w:val="single"/>
        </w:rPr>
        <w:t>年</w:t>
      </w:r>
      <w:r w:rsidR="00BB356E">
        <w:rPr>
          <w:rFonts w:ascii="黑体" w:eastAsia="黑体" w:hint="eastAsia"/>
          <w:b/>
          <w:sz w:val="18"/>
          <w:szCs w:val="18"/>
          <w:u w:val="single"/>
        </w:rPr>
        <w:t>7</w:t>
      </w:r>
      <w:r>
        <w:rPr>
          <w:rFonts w:ascii="黑体" w:eastAsia="黑体" w:hint="eastAsia"/>
          <w:b/>
          <w:sz w:val="18"/>
          <w:szCs w:val="18"/>
          <w:u w:val="single"/>
        </w:rPr>
        <w:t>月—</w:t>
      </w:r>
      <w:r>
        <w:rPr>
          <w:rFonts w:ascii="黑体" w:eastAsia="黑体" w:hint="eastAsia"/>
          <w:b/>
          <w:sz w:val="18"/>
          <w:szCs w:val="18"/>
          <w:u w:val="single"/>
        </w:rPr>
        <w:t>20</w:t>
      </w:r>
      <w:bookmarkStart w:id="0" w:name="_GoBack"/>
      <w:bookmarkEnd w:id="0"/>
      <w:r w:rsidR="00BB356E">
        <w:rPr>
          <w:rFonts w:ascii="黑体" w:eastAsia="黑体" w:hint="eastAsia"/>
          <w:b/>
          <w:sz w:val="18"/>
          <w:szCs w:val="18"/>
          <w:u w:val="single"/>
        </w:rPr>
        <w:t>20</w:t>
      </w:r>
      <w:r>
        <w:rPr>
          <w:rFonts w:ascii="黑体" w:eastAsia="黑体" w:hint="eastAsia"/>
          <w:b/>
          <w:sz w:val="18"/>
          <w:szCs w:val="18"/>
          <w:u w:val="single"/>
        </w:rPr>
        <w:t>年</w:t>
      </w:r>
      <w:r w:rsidR="00BB356E">
        <w:rPr>
          <w:rFonts w:ascii="黑体" w:eastAsia="黑体" w:hint="eastAsia"/>
          <w:b/>
          <w:sz w:val="18"/>
          <w:szCs w:val="18"/>
          <w:u w:val="single"/>
        </w:rPr>
        <w:t>1</w:t>
      </w:r>
      <w:r>
        <w:rPr>
          <w:rFonts w:ascii="黑体" w:eastAsia="黑体" w:hint="eastAsia"/>
          <w:b/>
          <w:sz w:val="18"/>
          <w:szCs w:val="18"/>
          <w:u w:val="single"/>
        </w:rPr>
        <w:t>月</w:t>
      </w:r>
      <w:r>
        <w:rPr>
          <w:rFonts w:ascii="黑体" w:eastAsia="黑体" w:hAnsi="宋体" w:hint="eastAsia"/>
          <w:b/>
          <w:sz w:val="18"/>
          <w:szCs w:val="18"/>
        </w:rPr>
        <w:t>参评材料。</w:t>
      </w:r>
    </w:p>
    <w:sectPr w:rsidR="000058B3" w:rsidSect="000058B3">
      <w:headerReference w:type="default" r:id="rId8"/>
      <w:footerReference w:type="even" r:id="rId9"/>
      <w:footerReference w:type="default" r:id="rId10"/>
      <w:pgSz w:w="11906" w:h="16838"/>
      <w:pgMar w:top="851" w:right="680" w:bottom="851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42" w:rsidRDefault="004D1642" w:rsidP="000058B3">
      <w:r>
        <w:separator/>
      </w:r>
    </w:p>
  </w:endnote>
  <w:endnote w:type="continuationSeparator" w:id="0">
    <w:p w:rsidR="004D1642" w:rsidRDefault="004D1642" w:rsidP="0000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B3" w:rsidRDefault="000058B3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D16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8B3" w:rsidRDefault="000058B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B3" w:rsidRDefault="000058B3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D16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356E">
      <w:rPr>
        <w:rStyle w:val="a7"/>
        <w:noProof/>
      </w:rPr>
      <w:t>2</w:t>
    </w:r>
    <w:r>
      <w:rPr>
        <w:rStyle w:val="a7"/>
      </w:rPr>
      <w:fldChar w:fldCharType="end"/>
    </w:r>
  </w:p>
  <w:p w:rsidR="000058B3" w:rsidRDefault="000058B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42" w:rsidRDefault="004D1642" w:rsidP="000058B3">
      <w:r>
        <w:separator/>
      </w:r>
    </w:p>
  </w:footnote>
  <w:footnote w:type="continuationSeparator" w:id="0">
    <w:p w:rsidR="004D1642" w:rsidRDefault="004D1642" w:rsidP="0000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B3" w:rsidRDefault="000058B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351"/>
    <w:rsid w:val="000058B3"/>
    <w:rsid w:val="00005EF6"/>
    <w:rsid w:val="00010918"/>
    <w:rsid w:val="00010F86"/>
    <w:rsid w:val="00016068"/>
    <w:rsid w:val="00016EF8"/>
    <w:rsid w:val="00021060"/>
    <w:rsid w:val="00023B26"/>
    <w:rsid w:val="00024326"/>
    <w:rsid w:val="00054983"/>
    <w:rsid w:val="00062E5F"/>
    <w:rsid w:val="0008378C"/>
    <w:rsid w:val="00086225"/>
    <w:rsid w:val="00091632"/>
    <w:rsid w:val="00091EC4"/>
    <w:rsid w:val="000A0F9A"/>
    <w:rsid w:val="000A4482"/>
    <w:rsid w:val="000A64B7"/>
    <w:rsid w:val="000A6E6A"/>
    <w:rsid w:val="000C12C0"/>
    <w:rsid w:val="000C4DAA"/>
    <w:rsid w:val="000C68C6"/>
    <w:rsid w:val="000D27B4"/>
    <w:rsid w:val="000D66E0"/>
    <w:rsid w:val="000D7064"/>
    <w:rsid w:val="000E46DE"/>
    <w:rsid w:val="000E51D7"/>
    <w:rsid w:val="000F69A2"/>
    <w:rsid w:val="001154D8"/>
    <w:rsid w:val="00115A20"/>
    <w:rsid w:val="001165E3"/>
    <w:rsid w:val="0012450B"/>
    <w:rsid w:val="00135049"/>
    <w:rsid w:val="00151B00"/>
    <w:rsid w:val="00155FDC"/>
    <w:rsid w:val="00164634"/>
    <w:rsid w:val="00166C15"/>
    <w:rsid w:val="00170537"/>
    <w:rsid w:val="00174067"/>
    <w:rsid w:val="0018022A"/>
    <w:rsid w:val="00184910"/>
    <w:rsid w:val="00185053"/>
    <w:rsid w:val="0019222C"/>
    <w:rsid w:val="00192F11"/>
    <w:rsid w:val="00195A77"/>
    <w:rsid w:val="001A7A31"/>
    <w:rsid w:val="001B344B"/>
    <w:rsid w:val="001C027C"/>
    <w:rsid w:val="001D00CF"/>
    <w:rsid w:val="001D321E"/>
    <w:rsid w:val="001D54BA"/>
    <w:rsid w:val="001D7A6B"/>
    <w:rsid w:val="001E6C29"/>
    <w:rsid w:val="001E7674"/>
    <w:rsid w:val="001F29D5"/>
    <w:rsid w:val="001F2B4A"/>
    <w:rsid w:val="001F4061"/>
    <w:rsid w:val="00203617"/>
    <w:rsid w:val="002148D9"/>
    <w:rsid w:val="00220DB7"/>
    <w:rsid w:val="0022146E"/>
    <w:rsid w:val="00221F34"/>
    <w:rsid w:val="002238A3"/>
    <w:rsid w:val="002316C9"/>
    <w:rsid w:val="0023198A"/>
    <w:rsid w:val="00232BC4"/>
    <w:rsid w:val="00235EBB"/>
    <w:rsid w:val="00240C6A"/>
    <w:rsid w:val="00241A5C"/>
    <w:rsid w:val="002420A9"/>
    <w:rsid w:val="002514DF"/>
    <w:rsid w:val="00257811"/>
    <w:rsid w:val="00277EB2"/>
    <w:rsid w:val="00281CD1"/>
    <w:rsid w:val="002906F9"/>
    <w:rsid w:val="00294379"/>
    <w:rsid w:val="002A0FA4"/>
    <w:rsid w:val="002A123F"/>
    <w:rsid w:val="002A2D59"/>
    <w:rsid w:val="002B278F"/>
    <w:rsid w:val="002B78EC"/>
    <w:rsid w:val="002D135F"/>
    <w:rsid w:val="002D5725"/>
    <w:rsid w:val="002D59F6"/>
    <w:rsid w:val="002D5C7A"/>
    <w:rsid w:val="00324641"/>
    <w:rsid w:val="0033482B"/>
    <w:rsid w:val="00341D4F"/>
    <w:rsid w:val="00342E64"/>
    <w:rsid w:val="00343EBE"/>
    <w:rsid w:val="00355F2E"/>
    <w:rsid w:val="0036350F"/>
    <w:rsid w:val="0036433C"/>
    <w:rsid w:val="003711B2"/>
    <w:rsid w:val="00371EED"/>
    <w:rsid w:val="003751E7"/>
    <w:rsid w:val="00381ED3"/>
    <w:rsid w:val="003862B1"/>
    <w:rsid w:val="00393908"/>
    <w:rsid w:val="00397BE8"/>
    <w:rsid w:val="003A4695"/>
    <w:rsid w:val="003B19A4"/>
    <w:rsid w:val="003B6207"/>
    <w:rsid w:val="003C2B9E"/>
    <w:rsid w:val="003D7C4A"/>
    <w:rsid w:val="003E4F92"/>
    <w:rsid w:val="003E730E"/>
    <w:rsid w:val="003F1EEA"/>
    <w:rsid w:val="00412A2A"/>
    <w:rsid w:val="0041553C"/>
    <w:rsid w:val="0041763F"/>
    <w:rsid w:val="004240B0"/>
    <w:rsid w:val="00430223"/>
    <w:rsid w:val="004333F0"/>
    <w:rsid w:val="00466EE9"/>
    <w:rsid w:val="00471D3A"/>
    <w:rsid w:val="00475F49"/>
    <w:rsid w:val="004821A5"/>
    <w:rsid w:val="00485D98"/>
    <w:rsid w:val="004901CA"/>
    <w:rsid w:val="00496BEC"/>
    <w:rsid w:val="004A16E2"/>
    <w:rsid w:val="004A5FE8"/>
    <w:rsid w:val="004B1FF7"/>
    <w:rsid w:val="004B2939"/>
    <w:rsid w:val="004B4918"/>
    <w:rsid w:val="004B5912"/>
    <w:rsid w:val="004C4677"/>
    <w:rsid w:val="004C67B2"/>
    <w:rsid w:val="004C7845"/>
    <w:rsid w:val="004D1642"/>
    <w:rsid w:val="004D793D"/>
    <w:rsid w:val="004E0AFC"/>
    <w:rsid w:val="004F2CB9"/>
    <w:rsid w:val="004F621C"/>
    <w:rsid w:val="005106D5"/>
    <w:rsid w:val="005172F1"/>
    <w:rsid w:val="0052229D"/>
    <w:rsid w:val="005235BA"/>
    <w:rsid w:val="0053331B"/>
    <w:rsid w:val="005340A0"/>
    <w:rsid w:val="005341F5"/>
    <w:rsid w:val="00535DFB"/>
    <w:rsid w:val="00540666"/>
    <w:rsid w:val="00541783"/>
    <w:rsid w:val="00550714"/>
    <w:rsid w:val="00561770"/>
    <w:rsid w:val="0057131C"/>
    <w:rsid w:val="00572591"/>
    <w:rsid w:val="00572DE2"/>
    <w:rsid w:val="005758A6"/>
    <w:rsid w:val="0058034C"/>
    <w:rsid w:val="0058043B"/>
    <w:rsid w:val="005815BB"/>
    <w:rsid w:val="00585C5F"/>
    <w:rsid w:val="00590B9C"/>
    <w:rsid w:val="005A57EC"/>
    <w:rsid w:val="005B7FF2"/>
    <w:rsid w:val="005C23A4"/>
    <w:rsid w:val="005E3A26"/>
    <w:rsid w:val="005F7A18"/>
    <w:rsid w:val="00603A14"/>
    <w:rsid w:val="006041F9"/>
    <w:rsid w:val="006042C0"/>
    <w:rsid w:val="00605FB9"/>
    <w:rsid w:val="00610A1E"/>
    <w:rsid w:val="00614FB1"/>
    <w:rsid w:val="00620664"/>
    <w:rsid w:val="00623EAD"/>
    <w:rsid w:val="00632699"/>
    <w:rsid w:val="00634124"/>
    <w:rsid w:val="0064400E"/>
    <w:rsid w:val="006514CC"/>
    <w:rsid w:val="006520E4"/>
    <w:rsid w:val="0065290B"/>
    <w:rsid w:val="006546D2"/>
    <w:rsid w:val="006547B8"/>
    <w:rsid w:val="00655FD3"/>
    <w:rsid w:val="0066758B"/>
    <w:rsid w:val="00674D94"/>
    <w:rsid w:val="006757E6"/>
    <w:rsid w:val="00681BEC"/>
    <w:rsid w:val="006941EA"/>
    <w:rsid w:val="00697A96"/>
    <w:rsid w:val="006A796A"/>
    <w:rsid w:val="006B7EFD"/>
    <w:rsid w:val="006C6959"/>
    <w:rsid w:val="006D028F"/>
    <w:rsid w:val="006D314D"/>
    <w:rsid w:val="006D3DF4"/>
    <w:rsid w:val="006D6FB2"/>
    <w:rsid w:val="006D7041"/>
    <w:rsid w:val="006F3E45"/>
    <w:rsid w:val="006F50DB"/>
    <w:rsid w:val="006F5438"/>
    <w:rsid w:val="006F613E"/>
    <w:rsid w:val="00700359"/>
    <w:rsid w:val="00702136"/>
    <w:rsid w:val="00703E4F"/>
    <w:rsid w:val="007060A4"/>
    <w:rsid w:val="00715013"/>
    <w:rsid w:val="0075062D"/>
    <w:rsid w:val="00754A34"/>
    <w:rsid w:val="00755528"/>
    <w:rsid w:val="00767BF0"/>
    <w:rsid w:val="00772CF7"/>
    <w:rsid w:val="00772FAB"/>
    <w:rsid w:val="007945CB"/>
    <w:rsid w:val="007965CC"/>
    <w:rsid w:val="007B00C1"/>
    <w:rsid w:val="007C38AD"/>
    <w:rsid w:val="007C63FC"/>
    <w:rsid w:val="007D24A0"/>
    <w:rsid w:val="007D6A2B"/>
    <w:rsid w:val="00800632"/>
    <w:rsid w:val="00805980"/>
    <w:rsid w:val="008100F8"/>
    <w:rsid w:val="00815C6E"/>
    <w:rsid w:val="00822508"/>
    <w:rsid w:val="00826B88"/>
    <w:rsid w:val="00827917"/>
    <w:rsid w:val="0083417C"/>
    <w:rsid w:val="00846E20"/>
    <w:rsid w:val="00870864"/>
    <w:rsid w:val="008717AD"/>
    <w:rsid w:val="008764AC"/>
    <w:rsid w:val="00884CBB"/>
    <w:rsid w:val="0088535F"/>
    <w:rsid w:val="00895FCE"/>
    <w:rsid w:val="008A3BB2"/>
    <w:rsid w:val="008A5617"/>
    <w:rsid w:val="008B6455"/>
    <w:rsid w:val="008D0469"/>
    <w:rsid w:val="008E159B"/>
    <w:rsid w:val="008F601A"/>
    <w:rsid w:val="008F758A"/>
    <w:rsid w:val="00902436"/>
    <w:rsid w:val="00906904"/>
    <w:rsid w:val="00906A51"/>
    <w:rsid w:val="00906B43"/>
    <w:rsid w:val="009114E7"/>
    <w:rsid w:val="00912589"/>
    <w:rsid w:val="0091587A"/>
    <w:rsid w:val="00916C83"/>
    <w:rsid w:val="00922BEA"/>
    <w:rsid w:val="00934946"/>
    <w:rsid w:val="00946186"/>
    <w:rsid w:val="00947B97"/>
    <w:rsid w:val="00953B1C"/>
    <w:rsid w:val="009575C5"/>
    <w:rsid w:val="00957C45"/>
    <w:rsid w:val="0096336D"/>
    <w:rsid w:val="00970351"/>
    <w:rsid w:val="00974D44"/>
    <w:rsid w:val="0099468D"/>
    <w:rsid w:val="009A1868"/>
    <w:rsid w:val="009A62F7"/>
    <w:rsid w:val="009B0BD1"/>
    <w:rsid w:val="009C289E"/>
    <w:rsid w:val="009C3DF9"/>
    <w:rsid w:val="009C79EC"/>
    <w:rsid w:val="009E09AB"/>
    <w:rsid w:val="009E18F9"/>
    <w:rsid w:val="009E52CE"/>
    <w:rsid w:val="009F7481"/>
    <w:rsid w:val="00A06FEB"/>
    <w:rsid w:val="00A178E6"/>
    <w:rsid w:val="00A263DD"/>
    <w:rsid w:val="00A33904"/>
    <w:rsid w:val="00A34014"/>
    <w:rsid w:val="00A4298F"/>
    <w:rsid w:val="00A46364"/>
    <w:rsid w:val="00A56FBA"/>
    <w:rsid w:val="00A579C2"/>
    <w:rsid w:val="00A62BF0"/>
    <w:rsid w:val="00A63B4C"/>
    <w:rsid w:val="00A66928"/>
    <w:rsid w:val="00A70BAA"/>
    <w:rsid w:val="00A81E43"/>
    <w:rsid w:val="00A825EB"/>
    <w:rsid w:val="00A871F3"/>
    <w:rsid w:val="00A90B2F"/>
    <w:rsid w:val="00A96F12"/>
    <w:rsid w:val="00AA46A2"/>
    <w:rsid w:val="00AB583D"/>
    <w:rsid w:val="00AC33C8"/>
    <w:rsid w:val="00AC3611"/>
    <w:rsid w:val="00AC3EC1"/>
    <w:rsid w:val="00AD2862"/>
    <w:rsid w:val="00AD77E2"/>
    <w:rsid w:val="00AE339E"/>
    <w:rsid w:val="00AE4592"/>
    <w:rsid w:val="00AE6A54"/>
    <w:rsid w:val="00AF0704"/>
    <w:rsid w:val="00AF10DF"/>
    <w:rsid w:val="00AF36A0"/>
    <w:rsid w:val="00AF5C33"/>
    <w:rsid w:val="00AF5EC1"/>
    <w:rsid w:val="00B04D45"/>
    <w:rsid w:val="00B10F7A"/>
    <w:rsid w:val="00B13700"/>
    <w:rsid w:val="00B154B2"/>
    <w:rsid w:val="00B16457"/>
    <w:rsid w:val="00B173FC"/>
    <w:rsid w:val="00B25137"/>
    <w:rsid w:val="00B27835"/>
    <w:rsid w:val="00B352BC"/>
    <w:rsid w:val="00B35AA3"/>
    <w:rsid w:val="00B472A2"/>
    <w:rsid w:val="00B477A6"/>
    <w:rsid w:val="00B53720"/>
    <w:rsid w:val="00B563D5"/>
    <w:rsid w:val="00B60748"/>
    <w:rsid w:val="00B66A9C"/>
    <w:rsid w:val="00B816D6"/>
    <w:rsid w:val="00B82FD2"/>
    <w:rsid w:val="00B97979"/>
    <w:rsid w:val="00BA1C4E"/>
    <w:rsid w:val="00BA1EB1"/>
    <w:rsid w:val="00BB356E"/>
    <w:rsid w:val="00BB51B0"/>
    <w:rsid w:val="00BC2688"/>
    <w:rsid w:val="00BC7AF4"/>
    <w:rsid w:val="00BE752E"/>
    <w:rsid w:val="00BF342E"/>
    <w:rsid w:val="00BF50C2"/>
    <w:rsid w:val="00BF5EB2"/>
    <w:rsid w:val="00C0100D"/>
    <w:rsid w:val="00C07037"/>
    <w:rsid w:val="00C139C4"/>
    <w:rsid w:val="00C14285"/>
    <w:rsid w:val="00C168B2"/>
    <w:rsid w:val="00C22872"/>
    <w:rsid w:val="00C259FC"/>
    <w:rsid w:val="00C26DF8"/>
    <w:rsid w:val="00C34787"/>
    <w:rsid w:val="00C3711E"/>
    <w:rsid w:val="00C44B1C"/>
    <w:rsid w:val="00C535BC"/>
    <w:rsid w:val="00C5624B"/>
    <w:rsid w:val="00C565DE"/>
    <w:rsid w:val="00C57F00"/>
    <w:rsid w:val="00C6321F"/>
    <w:rsid w:val="00C6513D"/>
    <w:rsid w:val="00C72E32"/>
    <w:rsid w:val="00C82A61"/>
    <w:rsid w:val="00C854DF"/>
    <w:rsid w:val="00C87C18"/>
    <w:rsid w:val="00CA6C6A"/>
    <w:rsid w:val="00CB1693"/>
    <w:rsid w:val="00CB3500"/>
    <w:rsid w:val="00CB5177"/>
    <w:rsid w:val="00CC2915"/>
    <w:rsid w:val="00CC50BE"/>
    <w:rsid w:val="00CD17B0"/>
    <w:rsid w:val="00CE0484"/>
    <w:rsid w:val="00CE3CC9"/>
    <w:rsid w:val="00D103E7"/>
    <w:rsid w:val="00D17494"/>
    <w:rsid w:val="00D22126"/>
    <w:rsid w:val="00D27895"/>
    <w:rsid w:val="00D367F3"/>
    <w:rsid w:val="00D435EC"/>
    <w:rsid w:val="00D6421A"/>
    <w:rsid w:val="00D66640"/>
    <w:rsid w:val="00D714A1"/>
    <w:rsid w:val="00D714D7"/>
    <w:rsid w:val="00D71792"/>
    <w:rsid w:val="00D741F6"/>
    <w:rsid w:val="00D81B08"/>
    <w:rsid w:val="00D82847"/>
    <w:rsid w:val="00D84B36"/>
    <w:rsid w:val="00D913CB"/>
    <w:rsid w:val="00D935A7"/>
    <w:rsid w:val="00DB3FE3"/>
    <w:rsid w:val="00DB65DA"/>
    <w:rsid w:val="00DB7997"/>
    <w:rsid w:val="00DC723E"/>
    <w:rsid w:val="00DD474E"/>
    <w:rsid w:val="00DD49E0"/>
    <w:rsid w:val="00DE1F4C"/>
    <w:rsid w:val="00DE2FA8"/>
    <w:rsid w:val="00DF211F"/>
    <w:rsid w:val="00DF2639"/>
    <w:rsid w:val="00DF6627"/>
    <w:rsid w:val="00E006F7"/>
    <w:rsid w:val="00E010FC"/>
    <w:rsid w:val="00E133B5"/>
    <w:rsid w:val="00E2247D"/>
    <w:rsid w:val="00E230A7"/>
    <w:rsid w:val="00E2590E"/>
    <w:rsid w:val="00E26451"/>
    <w:rsid w:val="00E306E9"/>
    <w:rsid w:val="00E319C4"/>
    <w:rsid w:val="00E3257D"/>
    <w:rsid w:val="00E33436"/>
    <w:rsid w:val="00E3435E"/>
    <w:rsid w:val="00E34D6B"/>
    <w:rsid w:val="00E40741"/>
    <w:rsid w:val="00E444B4"/>
    <w:rsid w:val="00E46F2D"/>
    <w:rsid w:val="00E6691D"/>
    <w:rsid w:val="00E7270E"/>
    <w:rsid w:val="00E75058"/>
    <w:rsid w:val="00E83ED6"/>
    <w:rsid w:val="00E8560B"/>
    <w:rsid w:val="00E96B36"/>
    <w:rsid w:val="00EA3C6B"/>
    <w:rsid w:val="00EA56D8"/>
    <w:rsid w:val="00EA69A9"/>
    <w:rsid w:val="00EA6C29"/>
    <w:rsid w:val="00EC4216"/>
    <w:rsid w:val="00EC4424"/>
    <w:rsid w:val="00EC4B09"/>
    <w:rsid w:val="00EC6AF9"/>
    <w:rsid w:val="00ED26CB"/>
    <w:rsid w:val="00EF6B12"/>
    <w:rsid w:val="00F04A74"/>
    <w:rsid w:val="00F11F64"/>
    <w:rsid w:val="00F13037"/>
    <w:rsid w:val="00F17330"/>
    <w:rsid w:val="00F17AF4"/>
    <w:rsid w:val="00F17F80"/>
    <w:rsid w:val="00F242CA"/>
    <w:rsid w:val="00F24DCD"/>
    <w:rsid w:val="00F34375"/>
    <w:rsid w:val="00F41310"/>
    <w:rsid w:val="00F4209F"/>
    <w:rsid w:val="00F51DF8"/>
    <w:rsid w:val="00F51FC1"/>
    <w:rsid w:val="00F54558"/>
    <w:rsid w:val="00F560EF"/>
    <w:rsid w:val="00F57F46"/>
    <w:rsid w:val="00F670E1"/>
    <w:rsid w:val="00F71FCD"/>
    <w:rsid w:val="00F81C42"/>
    <w:rsid w:val="00F8671B"/>
    <w:rsid w:val="00F93F06"/>
    <w:rsid w:val="00F96A2D"/>
    <w:rsid w:val="00FA4C5A"/>
    <w:rsid w:val="00FA6F4A"/>
    <w:rsid w:val="00FB763F"/>
    <w:rsid w:val="00FC0270"/>
    <w:rsid w:val="00FC0A80"/>
    <w:rsid w:val="00FC45C6"/>
    <w:rsid w:val="00FD08C8"/>
    <w:rsid w:val="00FE0FEB"/>
    <w:rsid w:val="00FE1282"/>
    <w:rsid w:val="00FE29E0"/>
    <w:rsid w:val="00FE3537"/>
    <w:rsid w:val="00FE4C68"/>
    <w:rsid w:val="00FE536F"/>
    <w:rsid w:val="00FF3050"/>
    <w:rsid w:val="055028FC"/>
    <w:rsid w:val="0CE87B9E"/>
    <w:rsid w:val="0E321E3D"/>
    <w:rsid w:val="1BA73735"/>
    <w:rsid w:val="1BF563E5"/>
    <w:rsid w:val="1E8907F5"/>
    <w:rsid w:val="225701FC"/>
    <w:rsid w:val="2FEF0DE5"/>
    <w:rsid w:val="47B87819"/>
    <w:rsid w:val="5E7C5D95"/>
    <w:rsid w:val="6124285E"/>
    <w:rsid w:val="63700BAD"/>
    <w:rsid w:val="7B0C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8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0058B3"/>
    <w:rPr>
      <w:sz w:val="18"/>
      <w:szCs w:val="18"/>
    </w:rPr>
  </w:style>
  <w:style w:type="paragraph" w:styleId="a4">
    <w:name w:val="footer"/>
    <w:basedOn w:val="a"/>
    <w:qFormat/>
    <w:rsid w:val="00005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005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0058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0058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930DF8-655D-4FE3-9D25-EDB843D2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>微软中国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2005学年第二学期教科研获奖统计表</dc:title>
  <dc:creator>微软用户</dc:creator>
  <cp:lastModifiedBy>Administrator</cp:lastModifiedBy>
  <cp:revision>28</cp:revision>
  <cp:lastPrinted>2016-12-30T01:06:00Z</cp:lastPrinted>
  <dcterms:created xsi:type="dcterms:W3CDTF">2016-06-16T05:22:00Z</dcterms:created>
  <dcterms:modified xsi:type="dcterms:W3CDTF">2019-12-27T03:35:00Z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